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700" w:rsidRDefault="008426C2" w:rsidP="008426C2">
      <w:pPr>
        <w:pStyle w:val="ConsPlusNormal"/>
        <w:jc w:val="center"/>
        <w:rPr>
          <w:sz w:val="40"/>
          <w:szCs w:val="40"/>
        </w:rPr>
      </w:pPr>
      <w:r>
        <w:rPr>
          <w:b/>
          <w:bCs/>
          <w:sz w:val="40"/>
          <w:szCs w:val="40"/>
        </w:rPr>
        <w:t>Л</w:t>
      </w:r>
      <w:r w:rsidR="00E61700">
        <w:rPr>
          <w:b/>
          <w:bCs/>
          <w:sz w:val="40"/>
          <w:szCs w:val="40"/>
        </w:rPr>
        <w:t>ьготы и гарантии для инвалидов</w:t>
      </w:r>
    </w:p>
    <w:p w:rsidR="00E61700" w:rsidRDefault="00E61700" w:rsidP="008426C2">
      <w:pPr>
        <w:pStyle w:val="ConsPlusNormal"/>
        <w:rPr>
          <w:sz w:val="40"/>
          <w:szCs w:val="40"/>
        </w:rPr>
      </w:pPr>
    </w:p>
    <w:p w:rsidR="00E61700" w:rsidRDefault="008426C2" w:rsidP="008426C2">
      <w:pPr>
        <w:pStyle w:val="ConsPlusNormal"/>
        <w:jc w:val="both"/>
        <w:rPr>
          <w:sz w:val="34"/>
          <w:szCs w:val="34"/>
        </w:rPr>
      </w:pPr>
      <w:r>
        <w:t>Инвалиды имеют право на пенсию по инвалидности, ежемесячную денежную выплату, частичную компенсацию расходов на оплату жилья и коммунальных услуг, увеличенную продолжительность отпуска, государственную социальную стипендию, налоговые льготы и другие меры социальной поддержки</w:t>
      </w:r>
    </w:p>
    <w:p w:rsidR="008426C2" w:rsidRDefault="008426C2">
      <w:pPr>
        <w:pStyle w:val="ConsPlusNormal"/>
        <w:outlineLvl w:val="0"/>
        <w:rPr>
          <w:b/>
          <w:bCs/>
          <w:sz w:val="34"/>
          <w:szCs w:val="34"/>
        </w:rPr>
      </w:pPr>
    </w:p>
    <w:p w:rsidR="00E61700" w:rsidRDefault="00E61700">
      <w:pPr>
        <w:pStyle w:val="ConsPlusNormal"/>
        <w:outlineLvl w:val="0"/>
        <w:rPr>
          <w:sz w:val="34"/>
          <w:szCs w:val="34"/>
        </w:rPr>
      </w:pPr>
      <w:r>
        <w:rPr>
          <w:b/>
          <w:bCs/>
          <w:sz w:val="34"/>
          <w:szCs w:val="34"/>
        </w:rPr>
        <w:t>Пенсионное обеспечение</w:t>
      </w:r>
    </w:p>
    <w:p w:rsidR="00E61700" w:rsidRDefault="00E61700">
      <w:pPr>
        <w:pStyle w:val="ConsPlusNormal"/>
        <w:spacing w:before="240"/>
        <w:jc w:val="both"/>
      </w:pPr>
      <w:r>
        <w:t>Застрахованные лица - инвалиды I, II и III групп независимо от причины и времени наступления инвалидности, страхового стажа, продолжения инвалидом трудовой или иной деятельности имеют право на страховую пенсию по инвалидности. При полном отсутствии страхового стажа постоянно проживающие в РФ инвалиды, в том числе дети-инвалиды, получают социальную пенсию по инвалидности (</w:t>
      </w:r>
      <w:hyperlink r:id="rId7" w:history="1">
        <w:r>
          <w:rPr>
            <w:color w:val="0000FF"/>
          </w:rPr>
          <w:t>ст. 9</w:t>
        </w:r>
      </w:hyperlink>
      <w:r>
        <w:t xml:space="preserve"> Закона от 28.12.2013 </w:t>
      </w:r>
      <w:r w:rsidR="009A370B">
        <w:t>№</w:t>
      </w:r>
      <w:r>
        <w:t xml:space="preserve"> 400-ФЗ; </w:t>
      </w:r>
      <w:hyperlink r:id="rId8" w:history="1">
        <w:proofErr w:type="spellStart"/>
        <w:r>
          <w:rPr>
            <w:color w:val="0000FF"/>
          </w:rPr>
          <w:t>пп</w:t>
        </w:r>
        <w:proofErr w:type="spellEnd"/>
        <w:r>
          <w:rPr>
            <w:color w:val="0000FF"/>
          </w:rPr>
          <w:t>. 8 п. 1 ст. 4</w:t>
        </w:r>
      </w:hyperlink>
      <w:r>
        <w:t xml:space="preserve">, </w:t>
      </w:r>
      <w:hyperlink r:id="rId9" w:history="1">
        <w:r>
          <w:rPr>
            <w:color w:val="0000FF"/>
          </w:rPr>
          <w:t>п. 6 ст. 5</w:t>
        </w:r>
      </w:hyperlink>
      <w:r>
        <w:t xml:space="preserve">, </w:t>
      </w:r>
      <w:hyperlink r:id="rId10" w:history="1">
        <w:proofErr w:type="spellStart"/>
        <w:r>
          <w:rPr>
            <w:color w:val="0000FF"/>
          </w:rPr>
          <w:t>пп</w:t>
        </w:r>
        <w:proofErr w:type="spellEnd"/>
        <w:r>
          <w:rPr>
            <w:color w:val="0000FF"/>
          </w:rPr>
          <w:t>. 1</w:t>
        </w:r>
      </w:hyperlink>
      <w:r>
        <w:t xml:space="preserve">, </w:t>
      </w:r>
      <w:hyperlink r:id="rId11" w:history="1">
        <w:r>
          <w:rPr>
            <w:color w:val="0000FF"/>
          </w:rPr>
          <w:t>2 п. 1</w:t>
        </w:r>
      </w:hyperlink>
      <w:r>
        <w:t xml:space="preserve">, </w:t>
      </w:r>
      <w:hyperlink r:id="rId12" w:history="1">
        <w:r>
          <w:rPr>
            <w:color w:val="0000FF"/>
          </w:rPr>
          <w:t>п. 2 ст. 11</w:t>
        </w:r>
      </w:hyperlink>
      <w:r>
        <w:t xml:space="preserve"> Закона от 15.12.2001 </w:t>
      </w:r>
      <w:r w:rsidR="009A370B">
        <w:t>№</w:t>
      </w:r>
      <w:r>
        <w:t xml:space="preserve"> 166-ФЗ).</w:t>
      </w:r>
    </w:p>
    <w:p w:rsidR="00E61700" w:rsidRDefault="00E61700">
      <w:pPr>
        <w:pStyle w:val="ConsPlusNormal"/>
        <w:jc w:val="both"/>
      </w:pPr>
    </w:p>
    <w:tbl>
      <w:tblPr>
        <w:tblW w:w="10401" w:type="dxa"/>
        <w:jc w:val="center"/>
        <w:tblLayout w:type="fixed"/>
        <w:tblCellMar>
          <w:left w:w="0" w:type="dxa"/>
          <w:right w:w="0" w:type="dxa"/>
        </w:tblCellMar>
        <w:tblLook w:val="0000" w:firstRow="0" w:lastRow="0" w:firstColumn="0" w:lastColumn="0" w:noHBand="0" w:noVBand="0"/>
      </w:tblPr>
      <w:tblGrid>
        <w:gridCol w:w="10401"/>
      </w:tblGrid>
      <w:tr w:rsidR="00E61700" w:rsidTr="009A370B">
        <w:tblPrEx>
          <w:tblCellMar>
            <w:top w:w="0" w:type="dxa"/>
            <w:left w:w="0" w:type="dxa"/>
            <w:bottom w:w="0" w:type="dxa"/>
            <w:right w:w="0" w:type="dxa"/>
          </w:tblCellMar>
        </w:tblPrEx>
        <w:trPr>
          <w:trHeight w:val="3274"/>
          <w:jc w:val="center"/>
        </w:trPr>
        <w:tc>
          <w:tcPr>
            <w:tcW w:w="10401" w:type="dxa"/>
            <w:tcBorders>
              <w:top w:val="single" w:sz="6" w:space="0" w:color="auto"/>
              <w:left w:val="single" w:sz="6" w:space="0" w:color="auto"/>
              <w:bottom w:val="single" w:sz="6" w:space="0" w:color="auto"/>
              <w:right w:val="single" w:sz="6" w:space="0" w:color="auto"/>
            </w:tcBorders>
            <w:tcMar>
              <w:top w:w="195" w:type="dxa"/>
              <w:left w:w="195" w:type="dxa"/>
              <w:bottom w:w="195" w:type="dxa"/>
              <w:right w:w="195" w:type="dxa"/>
            </w:tcMar>
          </w:tcPr>
          <w:p w:rsidR="00E61700" w:rsidRDefault="00E61700">
            <w:pPr>
              <w:pStyle w:val="ConsPlusNormal"/>
              <w:jc w:val="both"/>
            </w:pPr>
            <w:bookmarkStart w:id="0" w:name="Par9"/>
            <w:bookmarkEnd w:id="0"/>
            <w:r>
              <w:rPr>
                <w:u w:val="single"/>
              </w:rPr>
              <w:t xml:space="preserve"> Размер социальной пенсии для инвалидов</w:t>
            </w:r>
          </w:p>
          <w:p w:rsidR="00E61700" w:rsidRDefault="00E61700">
            <w:pPr>
              <w:pStyle w:val="ConsPlusNormal"/>
              <w:spacing w:before="240"/>
              <w:jc w:val="both"/>
            </w:pPr>
            <w:r>
              <w:t>С 01.06.2022 размер социальной пенсии без учета районных коэффициентов составляет (</w:t>
            </w:r>
            <w:hyperlink r:id="rId13" w:history="1">
              <w:r>
                <w:rPr>
                  <w:color w:val="0000FF"/>
                </w:rPr>
                <w:t>п. п. 1</w:t>
              </w:r>
            </w:hyperlink>
            <w:r>
              <w:t xml:space="preserve">, </w:t>
            </w:r>
            <w:hyperlink r:id="rId14" w:history="1">
              <w:r>
                <w:rPr>
                  <w:color w:val="0000FF"/>
                </w:rPr>
                <w:t>2 ст. 18</w:t>
              </w:r>
            </w:hyperlink>
            <w:r>
              <w:t xml:space="preserve">, </w:t>
            </w:r>
            <w:hyperlink r:id="rId15" w:history="1">
              <w:proofErr w:type="spellStart"/>
              <w:r>
                <w:rPr>
                  <w:color w:val="0000FF"/>
                </w:rPr>
                <w:t>абз</w:t>
              </w:r>
              <w:proofErr w:type="spellEnd"/>
              <w:r>
                <w:rPr>
                  <w:color w:val="0000FF"/>
                </w:rPr>
                <w:t>. 4 п. 1</w:t>
              </w:r>
            </w:hyperlink>
            <w:r>
              <w:t xml:space="preserve">, </w:t>
            </w:r>
            <w:hyperlink r:id="rId16" w:history="1">
              <w:r>
                <w:rPr>
                  <w:color w:val="0000FF"/>
                </w:rPr>
                <w:t>п. 2 ст. 25</w:t>
              </w:r>
            </w:hyperlink>
            <w:r>
              <w:t xml:space="preserve"> Закона </w:t>
            </w:r>
            <w:r w:rsidR="009A370B">
              <w:t>№</w:t>
            </w:r>
            <w:r>
              <w:t xml:space="preserve"> 166-ФЗ; </w:t>
            </w:r>
            <w:hyperlink r:id="rId17" w:history="1">
              <w:r>
                <w:rPr>
                  <w:color w:val="0000FF"/>
                </w:rPr>
                <w:t>п. п. 2</w:t>
              </w:r>
            </w:hyperlink>
            <w:r>
              <w:t xml:space="preserve">, </w:t>
            </w:r>
            <w:hyperlink r:id="rId18" w:history="1">
              <w:r>
                <w:rPr>
                  <w:color w:val="0000FF"/>
                </w:rPr>
                <w:t>8</w:t>
              </w:r>
            </w:hyperlink>
            <w:r>
              <w:t xml:space="preserve"> Постановления Правительства РФ от 28.05.2022 </w:t>
            </w:r>
            <w:r w:rsidR="009A370B">
              <w:t>№</w:t>
            </w:r>
            <w:r>
              <w:t xml:space="preserve"> 973):</w:t>
            </w:r>
          </w:p>
          <w:p w:rsidR="009A370B" w:rsidRDefault="00E61700" w:rsidP="009A370B">
            <w:pPr>
              <w:pStyle w:val="ConsPlusNormal"/>
              <w:numPr>
                <w:ilvl w:val="0"/>
                <w:numId w:val="1"/>
              </w:numPr>
              <w:tabs>
                <w:tab w:val="left" w:pos="540"/>
              </w:tabs>
              <w:spacing w:before="240"/>
              <w:jc w:val="both"/>
            </w:pPr>
            <w:r>
              <w:t>для инвалидов с детства I группы и детей-инвалидов - 16 619,39 руб.;</w:t>
            </w:r>
          </w:p>
          <w:p w:rsidR="00E61700" w:rsidRDefault="00E61700" w:rsidP="009A370B">
            <w:pPr>
              <w:pStyle w:val="ConsPlusNormal"/>
              <w:numPr>
                <w:ilvl w:val="0"/>
                <w:numId w:val="1"/>
              </w:numPr>
              <w:tabs>
                <w:tab w:val="left" w:pos="540"/>
              </w:tabs>
              <w:spacing w:before="240"/>
              <w:jc w:val="both"/>
            </w:pPr>
            <w:r>
              <w:t>для инвалидов I группы, инвалидов с детства II группы - 13 849,69 руб.;</w:t>
            </w:r>
          </w:p>
          <w:p w:rsidR="00E61700" w:rsidRDefault="00E61700">
            <w:pPr>
              <w:pStyle w:val="ConsPlusNormal"/>
              <w:numPr>
                <w:ilvl w:val="0"/>
                <w:numId w:val="1"/>
              </w:numPr>
              <w:tabs>
                <w:tab w:val="left" w:pos="540"/>
              </w:tabs>
              <w:spacing w:before="240"/>
              <w:jc w:val="both"/>
            </w:pPr>
            <w:r>
              <w:t>для инвалидов II группы (кроме инвалидов с детства) - 6 924,81 руб.;</w:t>
            </w:r>
          </w:p>
          <w:p w:rsidR="00E61700" w:rsidRDefault="00E61700">
            <w:pPr>
              <w:pStyle w:val="ConsPlusNormal"/>
              <w:numPr>
                <w:ilvl w:val="0"/>
                <w:numId w:val="1"/>
              </w:numPr>
              <w:tabs>
                <w:tab w:val="left" w:pos="540"/>
              </w:tabs>
              <w:spacing w:before="240"/>
              <w:jc w:val="both"/>
            </w:pPr>
            <w:r>
              <w:t>для инвалидов III группы - 5 886,14 руб.</w:t>
            </w:r>
          </w:p>
        </w:tc>
      </w:tr>
    </w:tbl>
    <w:p w:rsidR="00E61700" w:rsidRDefault="00E61700">
      <w:pPr>
        <w:pStyle w:val="ConsPlusNormal"/>
        <w:jc w:val="both"/>
      </w:pPr>
    </w:p>
    <w:p w:rsidR="00E61700" w:rsidRDefault="00E61700">
      <w:pPr>
        <w:pStyle w:val="ConsPlusNormal"/>
        <w:jc w:val="both"/>
      </w:pPr>
      <w:r>
        <w:t>При соблюдении условий, необходимых для назначения страховой пенсии по старости, инвалид имеет право выбрать лишь одну из страховых пенсий - по старости или по инвалидности (</w:t>
      </w:r>
      <w:hyperlink r:id="rId19" w:history="1">
        <w:r>
          <w:rPr>
            <w:color w:val="0000FF"/>
          </w:rPr>
          <w:t>ч. 1 ст. 5</w:t>
        </w:r>
      </w:hyperlink>
      <w:r>
        <w:t xml:space="preserve"> Закона </w:t>
      </w:r>
      <w:r w:rsidR="009A370B">
        <w:t>№</w:t>
      </w:r>
      <w:r>
        <w:t xml:space="preserve"> 400-ФЗ).</w:t>
      </w:r>
    </w:p>
    <w:p w:rsidR="00E61700" w:rsidRDefault="00E61700">
      <w:pPr>
        <w:pStyle w:val="ConsPlusNormal"/>
        <w:spacing w:before="240"/>
        <w:jc w:val="both"/>
      </w:pPr>
      <w:r>
        <w:t>При этом для инвалидов I группы установлен повышенный размер фиксированной выплаты к страховой пенсии по старости или по инвалидности, с 01.06.2022 - 14 441,48 руб. Отметим, что ежегодная февральская и апрельская индексация фиксированной выплаты приостановлена до 01.01.2025, однако Правительством РФ принято решение об индексации (дополнительном увеличении) ее размера (</w:t>
      </w:r>
      <w:hyperlink r:id="rId20" w:history="1">
        <w:r>
          <w:rPr>
            <w:color w:val="0000FF"/>
          </w:rPr>
          <w:t>ч. 1</w:t>
        </w:r>
      </w:hyperlink>
      <w:r>
        <w:t xml:space="preserve">, </w:t>
      </w:r>
      <w:hyperlink r:id="rId21" w:history="1">
        <w:r>
          <w:rPr>
            <w:color w:val="0000FF"/>
          </w:rPr>
          <w:t>8 ст. 16</w:t>
        </w:r>
      </w:hyperlink>
      <w:r>
        <w:t xml:space="preserve">, </w:t>
      </w:r>
      <w:hyperlink r:id="rId22" w:history="1">
        <w:r>
          <w:rPr>
            <w:color w:val="0000FF"/>
          </w:rPr>
          <w:t>ч. 1</w:t>
        </w:r>
      </w:hyperlink>
      <w:r>
        <w:t xml:space="preserve">, </w:t>
      </w:r>
      <w:hyperlink r:id="rId23" w:history="1">
        <w:r>
          <w:rPr>
            <w:color w:val="0000FF"/>
          </w:rPr>
          <w:t>2 ст. 17</w:t>
        </w:r>
      </w:hyperlink>
      <w:r>
        <w:t xml:space="preserve"> Закона </w:t>
      </w:r>
      <w:r w:rsidR="009A370B">
        <w:t>№</w:t>
      </w:r>
      <w:r>
        <w:t xml:space="preserve"> 400-ФЗ; </w:t>
      </w:r>
      <w:hyperlink r:id="rId24" w:history="1">
        <w:r>
          <w:rPr>
            <w:color w:val="0000FF"/>
          </w:rPr>
          <w:t>ч. 8</w:t>
        </w:r>
      </w:hyperlink>
      <w:r>
        <w:t xml:space="preserve">, </w:t>
      </w:r>
      <w:hyperlink r:id="rId25" w:history="1">
        <w:r>
          <w:rPr>
            <w:color w:val="0000FF"/>
          </w:rPr>
          <w:t>13 ст. 10</w:t>
        </w:r>
      </w:hyperlink>
      <w:r>
        <w:t xml:space="preserve"> Закона от 03.10.2018 </w:t>
      </w:r>
      <w:r w:rsidR="009A370B">
        <w:t>№</w:t>
      </w:r>
      <w:r>
        <w:t xml:space="preserve"> 350-ФЗ; </w:t>
      </w:r>
      <w:hyperlink r:id="rId26" w:history="1">
        <w:r>
          <w:rPr>
            <w:color w:val="0000FF"/>
          </w:rPr>
          <w:t>ч. 3</w:t>
        </w:r>
      </w:hyperlink>
      <w:r>
        <w:t xml:space="preserve">, </w:t>
      </w:r>
      <w:hyperlink r:id="rId27" w:history="1">
        <w:r>
          <w:rPr>
            <w:color w:val="0000FF"/>
          </w:rPr>
          <w:t>4 ст. 3</w:t>
        </w:r>
      </w:hyperlink>
      <w:r>
        <w:t xml:space="preserve"> Закона от 28.01.2022 </w:t>
      </w:r>
      <w:r w:rsidR="009A370B">
        <w:t>№</w:t>
      </w:r>
      <w:r>
        <w:t xml:space="preserve"> 1-ФЗ; </w:t>
      </w:r>
      <w:hyperlink r:id="rId28" w:history="1">
        <w:r>
          <w:rPr>
            <w:color w:val="0000FF"/>
          </w:rPr>
          <w:t>п. п. 2</w:t>
        </w:r>
      </w:hyperlink>
      <w:r>
        <w:t xml:space="preserve">, </w:t>
      </w:r>
      <w:hyperlink r:id="rId29" w:history="1">
        <w:r>
          <w:rPr>
            <w:color w:val="0000FF"/>
          </w:rPr>
          <w:t>8</w:t>
        </w:r>
      </w:hyperlink>
      <w:r>
        <w:t xml:space="preserve"> Постановления Правительства РФ </w:t>
      </w:r>
      <w:r w:rsidR="009A370B">
        <w:t>№</w:t>
      </w:r>
      <w:r>
        <w:t xml:space="preserve"> 973).</w:t>
      </w:r>
    </w:p>
    <w:p w:rsidR="00E61700" w:rsidRDefault="00E61700">
      <w:pPr>
        <w:pStyle w:val="ConsPlusNormal"/>
        <w:spacing w:before="240"/>
        <w:jc w:val="both"/>
      </w:pPr>
      <w:r>
        <w:t>Дети-инвалиды, инвалиды с детства, обучающиеся очно по основным образовательным программам в образовательных организациях (до окончания такого обучения, но не дольше чем до достижения 23 лет), имеют право на получение при определенных условиях социальной доплаты к пенсии в периоды временного трудоустройства в свободное от учебы время и периоды участия в общественных работах (в обоих случаях - по направлению государственной службы занятости) (</w:t>
      </w:r>
      <w:hyperlink r:id="rId30" w:history="1">
        <w:r>
          <w:rPr>
            <w:color w:val="0000FF"/>
          </w:rPr>
          <w:t>ч. 10 ст. 12.1</w:t>
        </w:r>
      </w:hyperlink>
      <w:r>
        <w:t xml:space="preserve"> Закона от 17.07.1999 </w:t>
      </w:r>
      <w:r w:rsidR="009A370B">
        <w:t>№</w:t>
      </w:r>
      <w:r>
        <w:t xml:space="preserve"> 178-ФЗ).</w:t>
      </w:r>
    </w:p>
    <w:p w:rsidR="00E61700" w:rsidRDefault="00E61700">
      <w:pPr>
        <w:pStyle w:val="ConsPlusNormal"/>
        <w:spacing w:before="240"/>
        <w:jc w:val="both"/>
      </w:pPr>
      <w:r>
        <w:t xml:space="preserve">Дополнительно отметим, </w:t>
      </w:r>
      <w:proofErr w:type="gramStart"/>
      <w:r>
        <w:t>что</w:t>
      </w:r>
      <w:proofErr w:type="gramEnd"/>
      <w:r>
        <w:t xml:space="preserve"> начиная с 2022 г. страховая и социальная пенсии по инвалидности назначаются со дня признания лица инвалидом (дня признания ребенком-инвалидом, установления соответствующей группы инвалидности) без истребования заявления о назначении такой пенсии на основании данных, имеющихся в распоряжении ПФР. При этом гражданин вправе отказаться от </w:t>
      </w:r>
      <w:r>
        <w:lastRenderedPageBreak/>
        <w:t>назначения таким способом страховой пенсии по инвалидности, подав соответствующее заявление в ПФР, и обратиться за ее назначением в общем (заявительном) порядке, представив в ПФР необходимые документы. Также пенсионер вправе представить документы, подтверждающие обстоятельства, которые могут повлечь увеличение размера страховой пенсии по инвалидности (</w:t>
      </w:r>
      <w:hyperlink r:id="rId31" w:history="1">
        <w:r>
          <w:rPr>
            <w:color w:val="0000FF"/>
          </w:rPr>
          <w:t>ч. 2</w:t>
        </w:r>
      </w:hyperlink>
      <w:r>
        <w:t xml:space="preserve">, </w:t>
      </w:r>
      <w:hyperlink r:id="rId32" w:history="1">
        <w:r>
          <w:rPr>
            <w:color w:val="0000FF"/>
          </w:rPr>
          <w:t>4.1</w:t>
        </w:r>
      </w:hyperlink>
      <w:r>
        <w:t xml:space="preserve">, </w:t>
      </w:r>
      <w:hyperlink r:id="rId33" w:history="1">
        <w:r>
          <w:rPr>
            <w:color w:val="0000FF"/>
          </w:rPr>
          <w:t>6 ст. 21</w:t>
        </w:r>
      </w:hyperlink>
      <w:r>
        <w:t xml:space="preserve">, </w:t>
      </w:r>
      <w:hyperlink r:id="rId34" w:history="1">
        <w:r>
          <w:rPr>
            <w:color w:val="0000FF"/>
          </w:rPr>
          <w:t>ч. 1</w:t>
        </w:r>
      </w:hyperlink>
      <w:r>
        <w:t xml:space="preserve">, </w:t>
      </w:r>
      <w:hyperlink r:id="rId35" w:history="1">
        <w:r>
          <w:rPr>
            <w:color w:val="0000FF"/>
          </w:rPr>
          <w:t>3</w:t>
        </w:r>
      </w:hyperlink>
      <w:r>
        <w:t xml:space="preserve">, </w:t>
      </w:r>
      <w:hyperlink r:id="rId36" w:history="1">
        <w:r>
          <w:rPr>
            <w:color w:val="0000FF"/>
          </w:rPr>
          <w:t>6</w:t>
        </w:r>
      </w:hyperlink>
      <w:r>
        <w:t xml:space="preserve">, </w:t>
      </w:r>
      <w:hyperlink r:id="rId37" w:history="1">
        <w:r>
          <w:rPr>
            <w:color w:val="0000FF"/>
          </w:rPr>
          <w:t>7 ст. 25.1</w:t>
        </w:r>
      </w:hyperlink>
      <w:r>
        <w:t xml:space="preserve"> Закона </w:t>
      </w:r>
      <w:r w:rsidR="009A370B">
        <w:t>№</w:t>
      </w:r>
      <w:r>
        <w:t xml:space="preserve"> 400-ФЗ; </w:t>
      </w:r>
      <w:hyperlink r:id="rId38" w:history="1">
        <w:r>
          <w:rPr>
            <w:color w:val="0000FF"/>
          </w:rPr>
          <w:t>п. 1 ст. 22</w:t>
        </w:r>
      </w:hyperlink>
      <w:r>
        <w:t xml:space="preserve">, </w:t>
      </w:r>
      <w:hyperlink r:id="rId39" w:history="1">
        <w:r>
          <w:rPr>
            <w:color w:val="0000FF"/>
          </w:rPr>
          <w:t>п. 1 ст. 23</w:t>
        </w:r>
      </w:hyperlink>
      <w:r>
        <w:t xml:space="preserve"> Закона </w:t>
      </w:r>
      <w:r w:rsidR="009A370B">
        <w:t>№</w:t>
      </w:r>
      <w:r>
        <w:t xml:space="preserve"> 166-ФЗ; </w:t>
      </w:r>
      <w:hyperlink r:id="rId40" w:history="1">
        <w:r>
          <w:rPr>
            <w:color w:val="0000FF"/>
          </w:rPr>
          <w:t>ч. 1 ст. 10</w:t>
        </w:r>
      </w:hyperlink>
      <w:r>
        <w:t xml:space="preserve"> Закона от 26.05.2021 </w:t>
      </w:r>
      <w:r w:rsidR="009A370B">
        <w:t>№</w:t>
      </w:r>
      <w:r>
        <w:t xml:space="preserve"> 153-ФЗ).</w:t>
      </w:r>
    </w:p>
    <w:p w:rsidR="00E61700" w:rsidRDefault="00E61700">
      <w:pPr>
        <w:pStyle w:val="ConsPlusNormal"/>
        <w:spacing w:before="240"/>
        <w:jc w:val="both"/>
      </w:pPr>
      <w:r>
        <w:t xml:space="preserve">В случае назначения пенсии в </w:t>
      </w:r>
      <w:proofErr w:type="spellStart"/>
      <w:r>
        <w:t>беззаявительном</w:t>
      </w:r>
      <w:proofErr w:type="spellEnd"/>
      <w:r>
        <w:t xml:space="preserve"> порядке территориальный орган ПФР известит об этом гражданина через его личный кабинет на Едином портале </w:t>
      </w:r>
      <w:proofErr w:type="spellStart"/>
      <w:r>
        <w:t>госуслуг</w:t>
      </w:r>
      <w:proofErr w:type="spellEnd"/>
      <w:r>
        <w:t xml:space="preserve"> либо, при отсутствии регистрации в ЕСИА, по почте через организации почтовой связи или посредством электронной почты (при наличии письменного согласия об информировании с использованием электронной почты) (</w:t>
      </w:r>
      <w:hyperlink r:id="rId41" w:history="1">
        <w:r>
          <w:rPr>
            <w:color w:val="0000FF"/>
          </w:rPr>
          <w:t>ст. 29.1-1</w:t>
        </w:r>
      </w:hyperlink>
      <w:r>
        <w:t xml:space="preserve"> Закона </w:t>
      </w:r>
      <w:r w:rsidR="009A370B">
        <w:t>№</w:t>
      </w:r>
      <w:r>
        <w:t xml:space="preserve"> 400-ФЗ; </w:t>
      </w:r>
      <w:hyperlink r:id="rId42" w:history="1">
        <w:r>
          <w:rPr>
            <w:color w:val="0000FF"/>
          </w:rPr>
          <w:t>ст. 25.2</w:t>
        </w:r>
      </w:hyperlink>
      <w:r>
        <w:t xml:space="preserve"> Закона </w:t>
      </w:r>
      <w:r w:rsidR="009A370B">
        <w:t>№</w:t>
      </w:r>
      <w:r>
        <w:t xml:space="preserve"> 166-ФЗ; </w:t>
      </w:r>
      <w:hyperlink r:id="rId43" w:history="1">
        <w:proofErr w:type="spellStart"/>
        <w:r>
          <w:rPr>
            <w:color w:val="0000FF"/>
          </w:rPr>
          <w:t>пп</w:t>
        </w:r>
        <w:proofErr w:type="spellEnd"/>
        <w:r>
          <w:rPr>
            <w:color w:val="0000FF"/>
          </w:rPr>
          <w:t>. 2.1 п. 2</w:t>
        </w:r>
      </w:hyperlink>
      <w:r>
        <w:t xml:space="preserve">, </w:t>
      </w:r>
      <w:hyperlink r:id="rId44" w:history="1">
        <w:r>
          <w:rPr>
            <w:color w:val="0000FF"/>
          </w:rPr>
          <w:t>п. п. 3</w:t>
        </w:r>
      </w:hyperlink>
      <w:r>
        <w:t xml:space="preserve">, </w:t>
      </w:r>
      <w:hyperlink r:id="rId45" w:history="1">
        <w:r>
          <w:rPr>
            <w:color w:val="0000FF"/>
          </w:rPr>
          <w:t>4</w:t>
        </w:r>
      </w:hyperlink>
      <w:r>
        <w:t xml:space="preserve"> Порядка, утв. Постановлением Правления ПФР от 13.09.2021 </w:t>
      </w:r>
      <w:r w:rsidR="009A370B">
        <w:t>№</w:t>
      </w:r>
      <w:r>
        <w:t xml:space="preserve"> 308п).</w:t>
      </w:r>
    </w:p>
    <w:p w:rsidR="00E61700" w:rsidRDefault="00E61700">
      <w:pPr>
        <w:pStyle w:val="ConsPlusNormal"/>
        <w:spacing w:before="240"/>
        <w:jc w:val="both"/>
      </w:pPr>
      <w:r>
        <w:t xml:space="preserve">При назначении пенсии в </w:t>
      </w:r>
      <w:proofErr w:type="spellStart"/>
      <w:r>
        <w:t>беззаявительном</w:t>
      </w:r>
      <w:proofErr w:type="spellEnd"/>
      <w:r>
        <w:t xml:space="preserve"> порядке и наличии у лица права на страховую пенсию по инвалидности и социальную пенсию по инвалидности назначается страховая пенсия по инвалидности, если ее размер (с учетом фиксированной выплаты к страховой пенсии по инвалидности) на основании данных ПФР превышает размер социальной пенсии по инвалидности (</w:t>
      </w:r>
      <w:hyperlink r:id="rId46" w:history="1">
        <w:r>
          <w:rPr>
            <w:color w:val="0000FF"/>
          </w:rPr>
          <w:t>п. 2.1 ст. 3</w:t>
        </w:r>
      </w:hyperlink>
      <w:r>
        <w:t xml:space="preserve"> Закона </w:t>
      </w:r>
      <w:r w:rsidR="009A370B">
        <w:t>№</w:t>
      </w:r>
      <w:r>
        <w:t xml:space="preserve"> 166-ФЗ).</w:t>
      </w:r>
    </w:p>
    <w:p w:rsidR="00E61700" w:rsidRDefault="00E61700">
      <w:pPr>
        <w:pStyle w:val="ConsPlusNormal"/>
        <w:spacing w:before="240"/>
        <w:jc w:val="both"/>
      </w:pPr>
      <w:r>
        <w:t>Следует учесть, что инвалиду, получающему страховую пенсию по инвалидности, который достиг возраста назначения страховой пенсии по старости и имеет не менее 15 лет страхового стажа и величину индивидуального пенсионного коэффициента не менее 30, страховая пенсия по старости назначается без заявления со дня достижения соответствующего возраста. Размер страховой пенсии по старости в таком случае не может быть меньше размера страховой пенсии по инвалидности, установленного на день прекращения ее выплаты. Аналогичное правило применяется к размеру страховой пенсии по старости застрахованного лица, являвшегося получателем страховой пенсии по инвалидности в общей сложности не менее 10 лет (</w:t>
      </w:r>
      <w:hyperlink r:id="rId47" w:history="1">
        <w:r>
          <w:rPr>
            <w:color w:val="0000FF"/>
          </w:rPr>
          <w:t>ч. 24 ст. 15</w:t>
        </w:r>
      </w:hyperlink>
      <w:r>
        <w:t xml:space="preserve">, </w:t>
      </w:r>
      <w:hyperlink r:id="rId48" w:history="1">
        <w:r>
          <w:rPr>
            <w:color w:val="0000FF"/>
          </w:rPr>
          <w:t>ч. 6 ст. 22</w:t>
        </w:r>
      </w:hyperlink>
      <w:r>
        <w:t xml:space="preserve"> Закона </w:t>
      </w:r>
      <w:r w:rsidR="009A370B">
        <w:t>№</w:t>
      </w:r>
      <w:r>
        <w:t xml:space="preserve"> 400-ФЗ).</w:t>
      </w:r>
    </w:p>
    <w:p w:rsidR="00E61700" w:rsidRDefault="00E61700">
      <w:pPr>
        <w:pStyle w:val="ConsPlusNormal"/>
        <w:jc w:val="both"/>
        <w:rPr>
          <w:sz w:val="34"/>
          <w:szCs w:val="34"/>
        </w:rPr>
      </w:pPr>
    </w:p>
    <w:p w:rsidR="00E61700" w:rsidRDefault="00E61700">
      <w:pPr>
        <w:pStyle w:val="ConsPlusNormal"/>
        <w:outlineLvl w:val="0"/>
        <w:rPr>
          <w:sz w:val="34"/>
          <w:szCs w:val="34"/>
        </w:rPr>
      </w:pPr>
      <w:r>
        <w:rPr>
          <w:b/>
          <w:bCs/>
          <w:sz w:val="34"/>
          <w:szCs w:val="34"/>
        </w:rPr>
        <w:t>Право на получение ЕДВ и набора социальных услуг</w:t>
      </w:r>
    </w:p>
    <w:p w:rsidR="00E61700" w:rsidRDefault="00E61700">
      <w:pPr>
        <w:pStyle w:val="ConsPlusNormal"/>
        <w:spacing w:before="240"/>
        <w:jc w:val="both"/>
      </w:pPr>
      <w:r>
        <w:t>Инвалиды имеют право на ежемесячную денежную выплату (ЕДВ), размер которой устанавливается в зависимости от группы инвалидности и, например, для инвалидов I группы с 01.02.2022 составляет 4 430,70 руб. (</w:t>
      </w:r>
      <w:hyperlink r:id="rId49" w:history="1">
        <w:r>
          <w:rPr>
            <w:color w:val="0000FF"/>
          </w:rPr>
          <w:t>ч. 1</w:t>
        </w:r>
      </w:hyperlink>
      <w:r>
        <w:t xml:space="preserve">, </w:t>
      </w:r>
      <w:hyperlink r:id="rId50" w:history="1">
        <w:r>
          <w:rPr>
            <w:color w:val="0000FF"/>
          </w:rPr>
          <w:t>2</w:t>
        </w:r>
      </w:hyperlink>
      <w:r>
        <w:t xml:space="preserve">, </w:t>
      </w:r>
      <w:hyperlink r:id="rId51" w:history="1">
        <w:r>
          <w:rPr>
            <w:color w:val="0000FF"/>
          </w:rPr>
          <w:t>4 ст. 28.1</w:t>
        </w:r>
      </w:hyperlink>
      <w:r>
        <w:t xml:space="preserve"> Закона от 24.11.1995 </w:t>
      </w:r>
      <w:r w:rsidR="009A370B">
        <w:t>№</w:t>
      </w:r>
      <w:r>
        <w:t xml:space="preserve"> 181-ФЗ; </w:t>
      </w:r>
      <w:hyperlink r:id="rId52" w:history="1">
        <w:r>
          <w:rPr>
            <w:color w:val="0000FF"/>
          </w:rPr>
          <w:t>п. 1</w:t>
        </w:r>
      </w:hyperlink>
      <w:r>
        <w:t xml:space="preserve"> Постановления Правительства РФ от 27.01.2022 </w:t>
      </w:r>
      <w:r w:rsidR="009A370B">
        <w:t>№</w:t>
      </w:r>
      <w:r>
        <w:t xml:space="preserve"> 57).</w:t>
      </w:r>
    </w:p>
    <w:p w:rsidR="00E61700" w:rsidRDefault="00E61700">
      <w:pPr>
        <w:pStyle w:val="ConsPlusNormal"/>
        <w:jc w:val="both"/>
      </w:pPr>
    </w:p>
    <w:p w:rsidR="00E61700" w:rsidRPr="009A370B" w:rsidRDefault="00E61700" w:rsidP="009A370B">
      <w:pPr>
        <w:pStyle w:val="ConsPlusNormal"/>
        <w:jc w:val="both"/>
        <w:rPr>
          <w:b/>
          <w:i/>
        </w:rPr>
      </w:pPr>
      <w:r w:rsidRPr="009A370B">
        <w:rPr>
          <w:b/>
          <w:i/>
        </w:rPr>
        <w:t>Суммы ЕДВ инвалидам не облагаются НДФЛ (</w:t>
      </w:r>
      <w:hyperlink r:id="rId53" w:history="1">
        <w:r w:rsidRPr="009A370B">
          <w:rPr>
            <w:b/>
            <w:i/>
            <w:color w:val="0000FF"/>
          </w:rPr>
          <w:t>п. 78 ст. 217</w:t>
        </w:r>
      </w:hyperlink>
      <w:r w:rsidRPr="009A370B">
        <w:rPr>
          <w:b/>
          <w:i/>
        </w:rPr>
        <w:t xml:space="preserve"> НК РФ).</w:t>
      </w:r>
    </w:p>
    <w:p w:rsidR="00E61700" w:rsidRDefault="00E61700">
      <w:pPr>
        <w:pStyle w:val="ConsPlusNormal"/>
        <w:jc w:val="both"/>
      </w:pPr>
    </w:p>
    <w:p w:rsidR="00E61700" w:rsidRDefault="00E61700">
      <w:pPr>
        <w:pStyle w:val="ConsPlusNormal"/>
        <w:jc w:val="both"/>
      </w:pPr>
      <w:r>
        <w:t>С даты установления ЕДВ инвалиды и дети-инвалиды могут получать государственную социальную помощь в виде набора социальных услуг. При предоставлении таких услуг размер ЕДВ уменьшается на их стоимость. Вместе с тем возможно отказаться от их получения полностью или частично (</w:t>
      </w:r>
      <w:hyperlink r:id="rId54" w:history="1">
        <w:r>
          <w:rPr>
            <w:color w:val="0000FF"/>
          </w:rPr>
          <w:t>ч. 1 ст. 28.1</w:t>
        </w:r>
      </w:hyperlink>
      <w:r>
        <w:t xml:space="preserve"> Закона </w:t>
      </w:r>
      <w:r w:rsidR="009A370B">
        <w:t>№</w:t>
      </w:r>
      <w:r>
        <w:t xml:space="preserve"> 181-ФЗ; </w:t>
      </w:r>
      <w:hyperlink r:id="rId55" w:history="1">
        <w:r>
          <w:rPr>
            <w:color w:val="0000FF"/>
          </w:rPr>
          <w:t>п. п. 8</w:t>
        </w:r>
      </w:hyperlink>
      <w:r>
        <w:t xml:space="preserve">, </w:t>
      </w:r>
      <w:hyperlink r:id="rId56" w:history="1">
        <w:r>
          <w:rPr>
            <w:color w:val="0000FF"/>
          </w:rPr>
          <w:t>9 ст. 6.1</w:t>
        </w:r>
      </w:hyperlink>
      <w:r>
        <w:t xml:space="preserve">, </w:t>
      </w:r>
      <w:hyperlink r:id="rId57" w:history="1">
        <w:r>
          <w:rPr>
            <w:color w:val="0000FF"/>
          </w:rPr>
          <w:t>ч. 1</w:t>
        </w:r>
      </w:hyperlink>
      <w:r>
        <w:t xml:space="preserve">, </w:t>
      </w:r>
      <w:hyperlink r:id="rId58" w:history="1">
        <w:r>
          <w:rPr>
            <w:color w:val="0000FF"/>
          </w:rPr>
          <w:t>3 ст. 6.3</w:t>
        </w:r>
      </w:hyperlink>
      <w:r>
        <w:t xml:space="preserve">, </w:t>
      </w:r>
      <w:hyperlink r:id="rId59" w:history="1">
        <w:r>
          <w:rPr>
            <w:color w:val="0000FF"/>
          </w:rPr>
          <w:t>ч. 2 ст. 6.5</w:t>
        </w:r>
      </w:hyperlink>
      <w:r>
        <w:t xml:space="preserve"> Закона </w:t>
      </w:r>
      <w:r w:rsidR="009A370B">
        <w:t>№</w:t>
      </w:r>
      <w:r>
        <w:t xml:space="preserve"> 178-ФЗ; </w:t>
      </w:r>
      <w:hyperlink r:id="rId60" w:history="1">
        <w:r>
          <w:rPr>
            <w:color w:val="0000FF"/>
          </w:rPr>
          <w:t>п. п. 2</w:t>
        </w:r>
      </w:hyperlink>
      <w:r>
        <w:t xml:space="preserve">, </w:t>
      </w:r>
      <w:hyperlink r:id="rId61" w:history="1">
        <w:r>
          <w:rPr>
            <w:color w:val="0000FF"/>
          </w:rPr>
          <w:t>3</w:t>
        </w:r>
      </w:hyperlink>
      <w:r>
        <w:t xml:space="preserve"> Порядка, утв. Приказом Минтруда России </w:t>
      </w:r>
      <w:r w:rsidR="009A370B">
        <w:t>№</w:t>
      </w:r>
      <w:r>
        <w:t xml:space="preserve"> 929н, Минздрава России </w:t>
      </w:r>
      <w:r w:rsidR="009A370B">
        <w:t>№</w:t>
      </w:r>
      <w:r>
        <w:t xml:space="preserve"> 1345н от 21.12.2020).</w:t>
      </w:r>
    </w:p>
    <w:p w:rsidR="00E61700" w:rsidRDefault="00E61700">
      <w:pPr>
        <w:pStyle w:val="ConsPlusNormal"/>
        <w:spacing w:before="240"/>
        <w:jc w:val="both"/>
      </w:pPr>
      <w:r>
        <w:t>Набор социальных услуг включает в себя (</w:t>
      </w:r>
      <w:hyperlink r:id="rId62" w:history="1">
        <w:r>
          <w:rPr>
            <w:color w:val="0000FF"/>
          </w:rPr>
          <w:t>ч. 1 ст. 6.2</w:t>
        </w:r>
      </w:hyperlink>
      <w:r>
        <w:t xml:space="preserve"> Закона </w:t>
      </w:r>
      <w:r w:rsidR="009A370B">
        <w:t>№</w:t>
      </w:r>
      <w:r>
        <w:t xml:space="preserve"> 178-ФЗ):</w:t>
      </w:r>
    </w:p>
    <w:p w:rsidR="00E61700" w:rsidRDefault="00E61700">
      <w:pPr>
        <w:pStyle w:val="ConsPlusNormal"/>
        <w:numPr>
          <w:ilvl w:val="0"/>
          <w:numId w:val="2"/>
        </w:numPr>
        <w:tabs>
          <w:tab w:val="left" w:pos="540"/>
        </w:tabs>
        <w:spacing w:before="240"/>
        <w:jc w:val="both"/>
      </w:pPr>
      <w:r>
        <w:t>обеспечение необходимыми лекарственными препаратами в установленном объеме, изделиями медицинского назначения по соответствующим рецептам, а также специализированными продуктами лечебного питания для детей-инвалидов;</w:t>
      </w:r>
    </w:p>
    <w:p w:rsidR="00E61700" w:rsidRDefault="00E61700">
      <w:pPr>
        <w:pStyle w:val="ConsPlusNormal"/>
        <w:numPr>
          <w:ilvl w:val="0"/>
          <w:numId w:val="2"/>
        </w:numPr>
        <w:tabs>
          <w:tab w:val="left" w:pos="540"/>
        </w:tabs>
        <w:spacing w:before="240"/>
        <w:jc w:val="both"/>
      </w:pPr>
      <w:r>
        <w:t>предоставление при наличии медицинских показаний путевки на санаторно-курортное лечение для профилактики основных заболеваний в определенные санаторно-курортные организации;</w:t>
      </w:r>
    </w:p>
    <w:p w:rsidR="00E61700" w:rsidRDefault="00E61700">
      <w:pPr>
        <w:pStyle w:val="ConsPlusNormal"/>
        <w:numPr>
          <w:ilvl w:val="0"/>
          <w:numId w:val="2"/>
        </w:numPr>
        <w:tabs>
          <w:tab w:val="left" w:pos="540"/>
        </w:tabs>
        <w:spacing w:before="240"/>
        <w:jc w:val="both"/>
      </w:pPr>
      <w:r>
        <w:t xml:space="preserve">бесплатный проезд на пригородном железнодорожном транспорте, а также на междугородном </w:t>
      </w:r>
      <w:r>
        <w:lastRenderedPageBreak/>
        <w:t>транспорте к месту лечения и обратно.</w:t>
      </w:r>
    </w:p>
    <w:p w:rsidR="00E61700" w:rsidRDefault="00E61700">
      <w:pPr>
        <w:pStyle w:val="ConsPlusNormal"/>
        <w:jc w:val="both"/>
        <w:rPr>
          <w:sz w:val="34"/>
          <w:szCs w:val="34"/>
        </w:rPr>
      </w:pPr>
    </w:p>
    <w:p w:rsidR="00E61700" w:rsidRDefault="00E61700">
      <w:pPr>
        <w:pStyle w:val="ConsPlusNormal"/>
        <w:outlineLvl w:val="0"/>
        <w:rPr>
          <w:sz w:val="34"/>
          <w:szCs w:val="34"/>
        </w:rPr>
      </w:pPr>
      <w:r>
        <w:rPr>
          <w:b/>
          <w:bCs/>
          <w:sz w:val="34"/>
          <w:szCs w:val="34"/>
        </w:rPr>
        <w:t>Гарантии в жилищной сфере</w:t>
      </w:r>
    </w:p>
    <w:p w:rsidR="00E61700" w:rsidRDefault="00E61700">
      <w:pPr>
        <w:pStyle w:val="ConsPlusNormal"/>
        <w:spacing w:before="240"/>
        <w:jc w:val="both"/>
      </w:pPr>
      <w:r>
        <w:t>Инвалиды и семьи с детьми-инвалидами, нуждающиеся в улучшении жилищных условий, в целях обеспечения жильем принимаются на учет. Жилые помещения предоставляются им с учетом состояния здоровья и других заслуживающих внимания обстоятельств. Если инвалид страдает тяжелыми формами хронических заболеваний (согласно установленному перечню), жилье может быть предоставлено ему по договору социального найма большей площади, чем установленная норма на одного человека (но не более чем в два раза) (</w:t>
      </w:r>
      <w:hyperlink r:id="rId63" w:history="1">
        <w:r>
          <w:rPr>
            <w:color w:val="0000FF"/>
          </w:rPr>
          <w:t>ч. 1</w:t>
        </w:r>
      </w:hyperlink>
      <w:r>
        <w:t xml:space="preserve">, </w:t>
      </w:r>
      <w:hyperlink r:id="rId64" w:history="1">
        <w:r>
          <w:rPr>
            <w:color w:val="0000FF"/>
          </w:rPr>
          <w:t>5</w:t>
        </w:r>
      </w:hyperlink>
      <w:r>
        <w:t xml:space="preserve">, </w:t>
      </w:r>
      <w:hyperlink r:id="rId65" w:history="1">
        <w:r>
          <w:rPr>
            <w:color w:val="0000FF"/>
          </w:rPr>
          <w:t>6 ст. 17</w:t>
        </w:r>
      </w:hyperlink>
      <w:r>
        <w:t xml:space="preserve"> Закона </w:t>
      </w:r>
      <w:r w:rsidR="009A370B">
        <w:t>№</w:t>
      </w:r>
      <w:r>
        <w:t xml:space="preserve"> 181-ФЗ; </w:t>
      </w:r>
      <w:hyperlink r:id="rId66" w:history="1">
        <w:r>
          <w:rPr>
            <w:color w:val="0000FF"/>
          </w:rPr>
          <w:t>Перечень</w:t>
        </w:r>
      </w:hyperlink>
      <w:r>
        <w:t xml:space="preserve">, утв. Приказом Минздрава России от 30.11.2012 </w:t>
      </w:r>
      <w:r w:rsidR="009A370B">
        <w:t>№</w:t>
      </w:r>
      <w:r>
        <w:t xml:space="preserve"> 991н).</w:t>
      </w:r>
    </w:p>
    <w:p w:rsidR="00E61700" w:rsidRDefault="00E61700">
      <w:pPr>
        <w:pStyle w:val="ConsPlusNormal"/>
        <w:spacing w:before="240"/>
        <w:jc w:val="both"/>
      </w:pPr>
      <w:r>
        <w:t>Инвалидам и семьям с детьми-инвалидами предоставляется компенсация расходов на оплату жилых помещений и коммунальных услуг в размере 50%. Также инвалидам I и II групп, детям-инвалидам и гражданам, имеющим детей-инвалидов, компенсируются расходы на уплату взноса на капитальный ремонт общего имущества в многоквартирном доме, но не более установленного размера (</w:t>
      </w:r>
      <w:hyperlink r:id="rId67" w:history="1">
        <w:r>
          <w:rPr>
            <w:color w:val="0000FF"/>
          </w:rPr>
          <w:t>ч. 13</w:t>
        </w:r>
      </w:hyperlink>
      <w:r>
        <w:t xml:space="preserve">, </w:t>
      </w:r>
      <w:hyperlink r:id="rId68" w:history="1">
        <w:r>
          <w:rPr>
            <w:color w:val="0000FF"/>
          </w:rPr>
          <w:t>14 ст. 17</w:t>
        </w:r>
      </w:hyperlink>
      <w:r>
        <w:t xml:space="preserve"> Закона </w:t>
      </w:r>
      <w:r w:rsidR="009A370B">
        <w:t>№</w:t>
      </w:r>
      <w:r>
        <w:t xml:space="preserve"> 181-ФЗ).</w:t>
      </w:r>
    </w:p>
    <w:p w:rsidR="00E61700" w:rsidRDefault="00E61700">
      <w:pPr>
        <w:pStyle w:val="ConsPlusNormal"/>
        <w:spacing w:before="240"/>
        <w:jc w:val="both"/>
      </w:pPr>
      <w:r>
        <w:t>Федеральными и региональными законами, а также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непосредственно получателю соответствующей платы, например управляющей организации (</w:t>
      </w:r>
      <w:hyperlink r:id="rId69" w:history="1">
        <w:r>
          <w:rPr>
            <w:color w:val="0000FF"/>
          </w:rPr>
          <w:t>ч. 4 ст. 155</w:t>
        </w:r>
      </w:hyperlink>
      <w:r>
        <w:t xml:space="preserve">, </w:t>
      </w:r>
      <w:hyperlink r:id="rId70" w:history="1">
        <w:r>
          <w:rPr>
            <w:color w:val="0000FF"/>
          </w:rPr>
          <w:t>ч. 4 ст. 160</w:t>
        </w:r>
      </w:hyperlink>
      <w:r>
        <w:t xml:space="preserve"> ЖК РФ).</w:t>
      </w:r>
    </w:p>
    <w:p w:rsidR="00E61700" w:rsidRDefault="00E61700">
      <w:pPr>
        <w:pStyle w:val="ConsPlusNormal"/>
        <w:spacing w:before="240"/>
        <w:jc w:val="both"/>
      </w:pPr>
      <w:r>
        <w:t>Следует учесть, что компенсация расходов на оплату жилья и коммунальных услуг не предоставляется при наличии непогашенной задолженности по их оплате, которая образовалась за период не более чем три последних года и подтверждена вступившим в законную силу судебным актом. Вместе с тем, если причины возникновения задолженности уважительные, в компенсации не может быть отказано (</w:t>
      </w:r>
      <w:hyperlink r:id="rId71" w:history="1">
        <w:r>
          <w:rPr>
            <w:color w:val="0000FF"/>
          </w:rPr>
          <w:t>ч. 1</w:t>
        </w:r>
      </w:hyperlink>
      <w:r>
        <w:t xml:space="preserve">, </w:t>
      </w:r>
      <w:hyperlink r:id="rId72" w:history="1">
        <w:r>
          <w:rPr>
            <w:color w:val="0000FF"/>
          </w:rPr>
          <w:t>3 ст. 160</w:t>
        </w:r>
      </w:hyperlink>
      <w:r>
        <w:t xml:space="preserve"> ЖК РФ; </w:t>
      </w:r>
      <w:hyperlink r:id="rId73" w:history="1">
        <w:r>
          <w:rPr>
            <w:color w:val="0000FF"/>
          </w:rPr>
          <w:t>п. 8</w:t>
        </w:r>
      </w:hyperlink>
      <w:r>
        <w:t xml:space="preserve"> Обзора, утв. Президиумом Верховного Суда РФ 17.06.2020).</w:t>
      </w:r>
    </w:p>
    <w:p w:rsidR="00E61700" w:rsidRDefault="00E61700">
      <w:pPr>
        <w:pStyle w:val="ConsPlusNormal"/>
        <w:spacing w:before="240"/>
        <w:jc w:val="both"/>
      </w:pPr>
      <w:r>
        <w:t>В г. Москве инвалиды, фактически проживающие в жилых помещениях, использовавшихся в качестве общежития, не имеющие прав на заключение договора социального найма в отношении этого помещения, при определенных условиях вправе заключить договор краткосрочного найма на такое помещение (</w:t>
      </w:r>
      <w:hyperlink r:id="rId74" w:history="1">
        <w:r>
          <w:rPr>
            <w:color w:val="0000FF"/>
          </w:rPr>
          <w:t>п. п. 2.5</w:t>
        </w:r>
      </w:hyperlink>
      <w:r>
        <w:t xml:space="preserve">, </w:t>
      </w:r>
      <w:hyperlink r:id="rId75" w:history="1">
        <w:r>
          <w:rPr>
            <w:color w:val="0000FF"/>
          </w:rPr>
          <w:t>2.5.1</w:t>
        </w:r>
      </w:hyperlink>
      <w:r>
        <w:t xml:space="preserve">, </w:t>
      </w:r>
      <w:hyperlink r:id="rId76" w:history="1">
        <w:r>
          <w:rPr>
            <w:color w:val="0000FF"/>
          </w:rPr>
          <w:t>2.5.2</w:t>
        </w:r>
      </w:hyperlink>
      <w:r>
        <w:t xml:space="preserve">, </w:t>
      </w:r>
      <w:hyperlink r:id="rId77" w:history="1">
        <w:r>
          <w:rPr>
            <w:color w:val="0000FF"/>
          </w:rPr>
          <w:t>2.7</w:t>
        </w:r>
      </w:hyperlink>
      <w:r>
        <w:t xml:space="preserve"> Постановления Правительства Москвы от 19.12.2012 </w:t>
      </w:r>
      <w:r w:rsidR="009A370B">
        <w:t>№</w:t>
      </w:r>
      <w:r>
        <w:t xml:space="preserve"> 743-ПП; </w:t>
      </w:r>
      <w:hyperlink r:id="rId78" w:history="1">
        <w:r>
          <w:rPr>
            <w:color w:val="0000FF"/>
          </w:rPr>
          <w:t>п. п. 1</w:t>
        </w:r>
      </w:hyperlink>
      <w:r>
        <w:t xml:space="preserve">, </w:t>
      </w:r>
      <w:hyperlink r:id="rId79" w:history="1">
        <w:r>
          <w:rPr>
            <w:color w:val="0000FF"/>
          </w:rPr>
          <w:t>3</w:t>
        </w:r>
      </w:hyperlink>
      <w:r>
        <w:t xml:space="preserve"> Приложения 2 к Постановлению Правительства Москвы </w:t>
      </w:r>
      <w:r w:rsidR="009A370B">
        <w:t>№</w:t>
      </w:r>
      <w:r>
        <w:t xml:space="preserve"> 743-ПП).</w:t>
      </w:r>
    </w:p>
    <w:p w:rsidR="00E61700" w:rsidRDefault="00E61700">
      <w:pPr>
        <w:pStyle w:val="ConsPlusNormal"/>
        <w:jc w:val="both"/>
        <w:rPr>
          <w:sz w:val="34"/>
          <w:szCs w:val="34"/>
        </w:rPr>
      </w:pPr>
    </w:p>
    <w:p w:rsidR="00E61700" w:rsidRDefault="00E61700">
      <w:pPr>
        <w:pStyle w:val="ConsPlusNormal"/>
        <w:outlineLvl w:val="0"/>
        <w:rPr>
          <w:sz w:val="34"/>
          <w:szCs w:val="34"/>
        </w:rPr>
      </w:pPr>
      <w:r>
        <w:rPr>
          <w:b/>
          <w:bCs/>
          <w:sz w:val="34"/>
          <w:szCs w:val="34"/>
        </w:rPr>
        <w:t>Предоставление льготного периода по ипотечному кредиту</w:t>
      </w:r>
    </w:p>
    <w:p w:rsidR="00E61700" w:rsidRDefault="00E61700">
      <w:pPr>
        <w:pStyle w:val="ConsPlusNormal"/>
        <w:spacing w:before="240"/>
        <w:jc w:val="both"/>
      </w:pPr>
      <w:r>
        <w:t>Признание заемщика по ипотечному кредиту инвалидом и установление ему I или II группы инвалидности свидетельствует о его трудной жизненной ситуации и является одним из условий приостановления исполнения заемщиком своих обязательств по ипотечному кредиту либо уменьшения размера платежей на определенный срок (льготный период) (</w:t>
      </w:r>
      <w:hyperlink r:id="rId80" w:history="1">
        <w:r>
          <w:rPr>
            <w:color w:val="0000FF"/>
          </w:rPr>
          <w:t>ч. 1</w:t>
        </w:r>
      </w:hyperlink>
      <w:r>
        <w:t xml:space="preserve">, </w:t>
      </w:r>
      <w:hyperlink r:id="rId81" w:history="1">
        <w:r>
          <w:rPr>
            <w:color w:val="0000FF"/>
          </w:rPr>
          <w:t>п. 2 ч. 2 ст. 6.1-1</w:t>
        </w:r>
      </w:hyperlink>
      <w:r>
        <w:t xml:space="preserve"> Закона от 21.12.2013 </w:t>
      </w:r>
      <w:r w:rsidR="009A370B">
        <w:t>№</w:t>
      </w:r>
      <w:r>
        <w:t xml:space="preserve"> 353-ФЗ).</w:t>
      </w:r>
    </w:p>
    <w:p w:rsidR="00E61700" w:rsidRDefault="00E61700">
      <w:pPr>
        <w:pStyle w:val="ConsPlusNormal"/>
        <w:jc w:val="both"/>
      </w:pPr>
    </w:p>
    <w:p w:rsidR="00E61700" w:rsidRPr="009A370B" w:rsidRDefault="00E61700" w:rsidP="009A370B">
      <w:pPr>
        <w:pStyle w:val="ConsPlusNormal"/>
        <w:ind w:firstLine="540"/>
        <w:jc w:val="both"/>
        <w:rPr>
          <w:b/>
          <w:i/>
        </w:rPr>
      </w:pPr>
      <w:r w:rsidRPr="009A370B">
        <w:rPr>
          <w:b/>
          <w:i/>
        </w:rPr>
        <w:t>Материальная выгода, полученная от экономии на процентах за пользование кредитными средствами в течение льготного периода, не облагается НДФЛ (</w:t>
      </w:r>
      <w:hyperlink r:id="rId82" w:history="1">
        <w:r w:rsidRPr="009A370B">
          <w:rPr>
            <w:b/>
            <w:i/>
            <w:color w:val="0000FF"/>
          </w:rPr>
          <w:t>п. 1 ст. 210</w:t>
        </w:r>
      </w:hyperlink>
      <w:r w:rsidRPr="009A370B">
        <w:rPr>
          <w:b/>
          <w:i/>
        </w:rPr>
        <w:t xml:space="preserve">, </w:t>
      </w:r>
      <w:hyperlink r:id="rId83" w:history="1">
        <w:proofErr w:type="spellStart"/>
        <w:r w:rsidRPr="009A370B">
          <w:rPr>
            <w:b/>
            <w:i/>
            <w:color w:val="0000FF"/>
          </w:rPr>
          <w:t>абз</w:t>
        </w:r>
        <w:proofErr w:type="spellEnd"/>
        <w:r w:rsidRPr="009A370B">
          <w:rPr>
            <w:b/>
            <w:i/>
            <w:color w:val="0000FF"/>
          </w:rPr>
          <w:t xml:space="preserve">. 9 </w:t>
        </w:r>
        <w:proofErr w:type="spellStart"/>
        <w:r w:rsidRPr="009A370B">
          <w:rPr>
            <w:b/>
            <w:i/>
            <w:color w:val="0000FF"/>
          </w:rPr>
          <w:t>пп</w:t>
        </w:r>
        <w:proofErr w:type="spellEnd"/>
        <w:r w:rsidRPr="009A370B">
          <w:rPr>
            <w:b/>
            <w:i/>
            <w:color w:val="0000FF"/>
          </w:rPr>
          <w:t>. 1 п. 1 ст. 212</w:t>
        </w:r>
      </w:hyperlink>
      <w:r w:rsidRPr="009A370B">
        <w:rPr>
          <w:b/>
          <w:i/>
        </w:rPr>
        <w:t xml:space="preserve"> НК РФ).</w:t>
      </w:r>
    </w:p>
    <w:p w:rsidR="00E61700" w:rsidRDefault="00E61700">
      <w:pPr>
        <w:pStyle w:val="ConsPlusNormal"/>
        <w:jc w:val="both"/>
        <w:rPr>
          <w:sz w:val="34"/>
          <w:szCs w:val="34"/>
        </w:rPr>
      </w:pPr>
    </w:p>
    <w:p w:rsidR="00E61700" w:rsidRDefault="00E61700">
      <w:pPr>
        <w:pStyle w:val="ConsPlusNormal"/>
        <w:outlineLvl w:val="0"/>
        <w:rPr>
          <w:sz w:val="34"/>
          <w:szCs w:val="34"/>
        </w:rPr>
      </w:pPr>
      <w:r>
        <w:rPr>
          <w:b/>
          <w:bCs/>
          <w:sz w:val="34"/>
          <w:szCs w:val="34"/>
        </w:rPr>
        <w:t>Гарантии в сфере труда</w:t>
      </w:r>
    </w:p>
    <w:p w:rsidR="00E61700" w:rsidRDefault="00E61700">
      <w:pPr>
        <w:pStyle w:val="ConsPlusNormal"/>
        <w:spacing w:before="240"/>
        <w:jc w:val="both"/>
      </w:pPr>
      <w:r>
        <w:t>Инвалидам предоставляются гарантии трудовой занятости, которые включают, в частности, следующие меры (</w:t>
      </w:r>
      <w:hyperlink r:id="rId84" w:history="1">
        <w:r>
          <w:rPr>
            <w:color w:val="0000FF"/>
          </w:rPr>
          <w:t>ч. 1 ст. 20</w:t>
        </w:r>
      </w:hyperlink>
      <w:r>
        <w:t xml:space="preserve"> Закона </w:t>
      </w:r>
      <w:r w:rsidR="009A370B">
        <w:t>№</w:t>
      </w:r>
      <w:r>
        <w:t xml:space="preserve"> 181-ФЗ):</w:t>
      </w:r>
    </w:p>
    <w:p w:rsidR="00E61700" w:rsidRDefault="00E61700">
      <w:pPr>
        <w:pStyle w:val="ConsPlusNormal"/>
        <w:numPr>
          <w:ilvl w:val="0"/>
          <w:numId w:val="3"/>
        </w:numPr>
        <w:tabs>
          <w:tab w:val="left" w:pos="540"/>
        </w:tabs>
        <w:spacing w:before="240"/>
        <w:jc w:val="both"/>
      </w:pPr>
      <w:r>
        <w:t xml:space="preserve">квотирование рабочих мест для инвалидов. Такие рабочие места не могут быть заняты лицами, </w:t>
      </w:r>
      <w:r>
        <w:lastRenderedPageBreak/>
        <w:t>не являющимися инвалидами;</w:t>
      </w:r>
    </w:p>
    <w:p w:rsidR="00E61700" w:rsidRDefault="00E61700">
      <w:pPr>
        <w:pStyle w:val="ConsPlusNormal"/>
        <w:numPr>
          <w:ilvl w:val="0"/>
          <w:numId w:val="3"/>
        </w:numPr>
        <w:tabs>
          <w:tab w:val="left" w:pos="540"/>
        </w:tabs>
        <w:spacing w:before="240"/>
        <w:jc w:val="both"/>
      </w:pPr>
      <w:r>
        <w:t>резервирование рабочих мест по профессиям, наиболее пригодным для инвалидов;</w:t>
      </w:r>
    </w:p>
    <w:p w:rsidR="00E61700" w:rsidRDefault="00E61700">
      <w:pPr>
        <w:pStyle w:val="ConsPlusNormal"/>
        <w:numPr>
          <w:ilvl w:val="0"/>
          <w:numId w:val="3"/>
        </w:numPr>
        <w:tabs>
          <w:tab w:val="left" w:pos="540"/>
        </w:tabs>
        <w:spacing w:before="240"/>
        <w:jc w:val="both"/>
      </w:pPr>
      <w:r>
        <w:t>создание специальных условий в соответствии с ИПРА инвалидов.</w:t>
      </w:r>
    </w:p>
    <w:p w:rsidR="00E61700" w:rsidRDefault="00E61700">
      <w:pPr>
        <w:pStyle w:val="ConsPlusNormal"/>
        <w:spacing w:before="240"/>
        <w:jc w:val="both"/>
      </w:pPr>
      <w:r>
        <w:t>Работающие инвалиды имеют право на предоставление им ежегодного отпуска не менее 30 календарных дней и отпуска без сохранения заработной платы до 60 календарных дней в году. Также инвалиды вправе отказаться от направления их в служебные командировки, от сверхурочной работы, от работы в ночное время либо в выходные и нерабочие праздничные дни (</w:t>
      </w:r>
      <w:hyperlink r:id="rId85" w:history="1">
        <w:r>
          <w:rPr>
            <w:color w:val="0000FF"/>
          </w:rPr>
          <w:t>ч. 5 ст. 96</w:t>
        </w:r>
      </w:hyperlink>
      <w:r>
        <w:t xml:space="preserve">, </w:t>
      </w:r>
      <w:hyperlink r:id="rId86" w:history="1">
        <w:r>
          <w:rPr>
            <w:color w:val="0000FF"/>
          </w:rPr>
          <w:t>ч. 5 ст. 99</w:t>
        </w:r>
      </w:hyperlink>
      <w:r>
        <w:t xml:space="preserve">, </w:t>
      </w:r>
      <w:hyperlink r:id="rId87" w:history="1">
        <w:r>
          <w:rPr>
            <w:color w:val="0000FF"/>
          </w:rPr>
          <w:t>ч. 7 ст. 113</w:t>
        </w:r>
      </w:hyperlink>
      <w:r>
        <w:t xml:space="preserve">, </w:t>
      </w:r>
      <w:hyperlink r:id="rId88" w:history="1">
        <w:r>
          <w:rPr>
            <w:color w:val="0000FF"/>
          </w:rPr>
          <w:t>ст. 128</w:t>
        </w:r>
      </w:hyperlink>
      <w:r>
        <w:t xml:space="preserve">, </w:t>
      </w:r>
      <w:hyperlink r:id="rId89" w:history="1">
        <w:r>
          <w:rPr>
            <w:color w:val="0000FF"/>
          </w:rPr>
          <w:t>ч. 2 ст. 167</w:t>
        </w:r>
      </w:hyperlink>
      <w:r>
        <w:t xml:space="preserve"> ТК РФ; </w:t>
      </w:r>
      <w:hyperlink r:id="rId90" w:history="1">
        <w:r>
          <w:rPr>
            <w:color w:val="0000FF"/>
          </w:rPr>
          <w:t>ст. 23</w:t>
        </w:r>
      </w:hyperlink>
      <w:r>
        <w:t xml:space="preserve"> Закона </w:t>
      </w:r>
      <w:r w:rsidR="009A370B">
        <w:t>№</w:t>
      </w:r>
      <w:r>
        <w:t xml:space="preserve"> 181-ФЗ).</w:t>
      </w:r>
    </w:p>
    <w:p w:rsidR="00E61700" w:rsidRDefault="00E61700">
      <w:pPr>
        <w:pStyle w:val="ConsPlusNormal"/>
        <w:spacing w:before="240"/>
        <w:jc w:val="both"/>
      </w:pPr>
      <w:r>
        <w:t>Органы службы занятости в установленном порядке осуществляют содействие занятости инвалидов, а также по заявлению инвалида - сопровождение при содействии его занятости, которое включает в себя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E61700" w:rsidRDefault="00E61700">
      <w:pPr>
        <w:pStyle w:val="ConsPlusNormal"/>
        <w:spacing w:before="240"/>
        <w:jc w:val="both"/>
      </w:pPr>
      <w:r>
        <w:t>Кроме того, органы службы занятости оказывают индивидуальную помощь инвалидам I и II групп, в том числе по месту их жительства, в подаче заявления и иных сведений в целях получения государственных услуг в области содействия занятости населения, а также по иным вопросам, связанным с такими услугами (</w:t>
      </w:r>
      <w:hyperlink r:id="rId91" w:history="1">
        <w:r>
          <w:rPr>
            <w:color w:val="0000FF"/>
          </w:rPr>
          <w:t>п. п. 1</w:t>
        </w:r>
      </w:hyperlink>
      <w:r>
        <w:t xml:space="preserve">, </w:t>
      </w:r>
      <w:hyperlink r:id="rId92" w:history="1">
        <w:r>
          <w:rPr>
            <w:color w:val="0000FF"/>
          </w:rPr>
          <w:t>2 ст. 13.1</w:t>
        </w:r>
      </w:hyperlink>
      <w:r>
        <w:t xml:space="preserve">, </w:t>
      </w:r>
      <w:hyperlink r:id="rId93" w:history="1">
        <w:r>
          <w:rPr>
            <w:color w:val="0000FF"/>
          </w:rPr>
          <w:t>п. 3.1 ст. 15</w:t>
        </w:r>
      </w:hyperlink>
      <w:r>
        <w:t xml:space="preserve">, </w:t>
      </w:r>
      <w:hyperlink r:id="rId94" w:history="1">
        <w:r>
          <w:rPr>
            <w:color w:val="0000FF"/>
          </w:rPr>
          <w:t>ст. 24.1</w:t>
        </w:r>
      </w:hyperlink>
      <w:r>
        <w:t xml:space="preserve"> Закона от 19.04.1991 </w:t>
      </w:r>
      <w:r w:rsidR="009A370B">
        <w:t>№</w:t>
      </w:r>
      <w:r>
        <w:t xml:space="preserve"> 1032-1).</w:t>
      </w:r>
    </w:p>
    <w:p w:rsidR="00E61700" w:rsidRDefault="00E61700">
      <w:pPr>
        <w:pStyle w:val="ConsPlusNormal"/>
        <w:jc w:val="both"/>
        <w:rPr>
          <w:sz w:val="34"/>
          <w:szCs w:val="34"/>
        </w:rPr>
      </w:pPr>
    </w:p>
    <w:p w:rsidR="00E61700" w:rsidRDefault="00E61700">
      <w:pPr>
        <w:pStyle w:val="ConsPlusNormal"/>
        <w:outlineLvl w:val="0"/>
        <w:rPr>
          <w:sz w:val="34"/>
          <w:szCs w:val="34"/>
        </w:rPr>
      </w:pPr>
      <w:r>
        <w:rPr>
          <w:b/>
          <w:bCs/>
          <w:sz w:val="34"/>
          <w:szCs w:val="34"/>
        </w:rPr>
        <w:t>Налоговые льготы</w:t>
      </w:r>
    </w:p>
    <w:p w:rsidR="00E61700" w:rsidRDefault="00E61700">
      <w:pPr>
        <w:pStyle w:val="ConsPlusNormal"/>
        <w:spacing w:before="240"/>
        <w:jc w:val="both"/>
      </w:pPr>
      <w:r>
        <w:t>Право на получение стандартного вычета по НДФЛ в размере 3 000 руб. в месяц имеют следующие инвалиды (</w:t>
      </w:r>
      <w:proofErr w:type="spellStart"/>
      <w:r>
        <w:fldChar w:fldCharType="begin"/>
      </w:r>
      <w:r>
        <w:instrText xml:space="preserve">HYPERLINK https://login.consultant.ru/link/?req=doc&amp;base=LAW&amp;n=431983&amp;date=01.12.2022&amp;dst=101303&amp;field=134 </w:instrText>
      </w:r>
      <w:r>
        <w:fldChar w:fldCharType="separate"/>
      </w:r>
      <w:r>
        <w:rPr>
          <w:color w:val="0000FF"/>
        </w:rPr>
        <w:t>пп</w:t>
      </w:r>
      <w:proofErr w:type="spellEnd"/>
      <w:r>
        <w:rPr>
          <w:color w:val="0000FF"/>
        </w:rPr>
        <w:t>. 1 п. 1 ст. 218</w:t>
      </w:r>
      <w:r>
        <w:fldChar w:fldCharType="end"/>
      </w:r>
      <w:r>
        <w:t xml:space="preserve"> НК РФ):</w:t>
      </w:r>
    </w:p>
    <w:p w:rsidR="00E61700" w:rsidRDefault="00E61700">
      <w:pPr>
        <w:pStyle w:val="ConsPlusNormal"/>
        <w:numPr>
          <w:ilvl w:val="0"/>
          <w:numId w:val="4"/>
        </w:numPr>
        <w:tabs>
          <w:tab w:val="left" w:pos="540"/>
        </w:tabs>
        <w:spacing w:before="240"/>
        <w:jc w:val="both"/>
      </w:pPr>
      <w:r>
        <w:t xml:space="preserve">определенные категории лиц, получивших инвалидность вследствие катастрофы на Чернобыльской АЭС, аварии на ПО "Маяк" и сбросов радиоактивных отходов в реку </w:t>
      </w:r>
      <w:proofErr w:type="spellStart"/>
      <w:r>
        <w:t>Теча</w:t>
      </w:r>
      <w:proofErr w:type="spellEnd"/>
      <w:r>
        <w:t>;</w:t>
      </w:r>
    </w:p>
    <w:p w:rsidR="00E61700" w:rsidRDefault="00E61700">
      <w:pPr>
        <w:pStyle w:val="ConsPlusNormal"/>
        <w:numPr>
          <w:ilvl w:val="0"/>
          <w:numId w:val="4"/>
        </w:numPr>
        <w:tabs>
          <w:tab w:val="left" w:pos="540"/>
        </w:tabs>
        <w:spacing w:before="240"/>
        <w:jc w:val="both"/>
      </w:pPr>
      <w:r>
        <w:t>инвалиды ВОВ;</w:t>
      </w:r>
    </w:p>
    <w:p w:rsidR="00E61700" w:rsidRDefault="00E61700">
      <w:pPr>
        <w:pStyle w:val="ConsPlusNormal"/>
        <w:numPr>
          <w:ilvl w:val="0"/>
          <w:numId w:val="4"/>
        </w:numPr>
        <w:tabs>
          <w:tab w:val="left" w:pos="540"/>
        </w:tabs>
        <w:spacing w:before="240"/>
        <w:jc w:val="both"/>
      </w:pPr>
      <w:r>
        <w:t>инвалиды из числа военнослужащих, ставшие инвалидами вследствие ранения, контузии или увечья, полученных при исполнении обязанностей военной службы или вследствие заболевания, связанного с пребыванием на фронте, либо из числа бывших партизан, а также другие категории инвалидов, приравненных по пенсионному обеспечению к указанным категориям военнослужащих.</w:t>
      </w:r>
    </w:p>
    <w:p w:rsidR="00E61700" w:rsidRDefault="00E61700">
      <w:pPr>
        <w:pStyle w:val="ConsPlusNormal"/>
        <w:spacing w:before="240"/>
        <w:jc w:val="both"/>
      </w:pPr>
      <w:r>
        <w:t>Также инвалиды с детства и инвалиды I и II групп имеют право на стандартный налоговый вычет по НДФЛ в размере 500 руб. за каждый месяц (</w:t>
      </w:r>
      <w:proofErr w:type="spellStart"/>
      <w:r>
        <w:fldChar w:fldCharType="begin"/>
      </w:r>
      <w:r>
        <w:instrText xml:space="preserve">HYPERLINK https://login.consultant.ru/link/?req=doc&amp;base=LAW&amp;n=431983&amp;date=01.12.2022&amp;dst=101324&amp;field=134 </w:instrText>
      </w:r>
      <w:r>
        <w:fldChar w:fldCharType="separate"/>
      </w:r>
      <w:r>
        <w:rPr>
          <w:color w:val="0000FF"/>
        </w:rPr>
        <w:t>пп</w:t>
      </w:r>
      <w:proofErr w:type="spellEnd"/>
      <w:r>
        <w:rPr>
          <w:color w:val="0000FF"/>
        </w:rPr>
        <w:t>. 2 п. 1 ст. 218</w:t>
      </w:r>
      <w:r>
        <w:fldChar w:fldCharType="end"/>
      </w:r>
      <w:r>
        <w:t xml:space="preserve"> НК РФ).</w:t>
      </w:r>
    </w:p>
    <w:p w:rsidR="00E61700" w:rsidRDefault="00E61700">
      <w:pPr>
        <w:pStyle w:val="ConsPlusNormal"/>
        <w:spacing w:before="240"/>
        <w:jc w:val="both"/>
      </w:pPr>
      <w:r>
        <w:t>Для инвалидов I и II группы, инвалидов с детства, инвалидов ВОВ и боевых действий, лиц, ставших инвалидами в результате испытаний, учений и иных работ, связанных с ядерными установками, и детей-инвалидов налоговая база по земельному налогу уменьшается на величину кадастровой стоимости 600 кв. м площади одного земельного участка. Кроме того, в Москве налоговая база для большинства из указанных налогоплательщиков (за исключением детей-инвалидов) дополнительно уменьшается на 1 млн руб. (</w:t>
      </w:r>
      <w:hyperlink r:id="rId95" w:history="1">
        <w:r>
          <w:rPr>
            <w:color w:val="0000FF"/>
          </w:rPr>
          <w:t>п. 2 ст. 387</w:t>
        </w:r>
      </w:hyperlink>
      <w:r>
        <w:t xml:space="preserve">, </w:t>
      </w:r>
      <w:hyperlink r:id="rId96" w:history="1">
        <w:proofErr w:type="spellStart"/>
        <w:r>
          <w:rPr>
            <w:color w:val="0000FF"/>
          </w:rPr>
          <w:t>пп</w:t>
        </w:r>
        <w:proofErr w:type="spellEnd"/>
        <w:r>
          <w:rPr>
            <w:color w:val="0000FF"/>
          </w:rPr>
          <w:t>. 2</w:t>
        </w:r>
      </w:hyperlink>
      <w:r>
        <w:t xml:space="preserve"> - </w:t>
      </w:r>
      <w:hyperlink r:id="rId97" w:history="1">
        <w:r>
          <w:rPr>
            <w:color w:val="0000FF"/>
          </w:rPr>
          <w:t>4</w:t>
        </w:r>
      </w:hyperlink>
      <w:r>
        <w:t xml:space="preserve">, </w:t>
      </w:r>
      <w:hyperlink r:id="rId98" w:history="1">
        <w:r>
          <w:rPr>
            <w:color w:val="0000FF"/>
          </w:rPr>
          <w:t>7 п. 5</w:t>
        </w:r>
      </w:hyperlink>
      <w:r>
        <w:t xml:space="preserve">, </w:t>
      </w:r>
      <w:hyperlink r:id="rId99" w:history="1">
        <w:r>
          <w:rPr>
            <w:color w:val="0000FF"/>
          </w:rPr>
          <w:t>п. 6.1 ст. 391</w:t>
        </w:r>
      </w:hyperlink>
      <w:r>
        <w:t xml:space="preserve"> НК РФ; </w:t>
      </w:r>
      <w:hyperlink r:id="rId100" w:history="1">
        <w:r>
          <w:rPr>
            <w:color w:val="0000FF"/>
          </w:rPr>
          <w:t>п. п. 2</w:t>
        </w:r>
      </w:hyperlink>
      <w:r>
        <w:t xml:space="preserve"> - </w:t>
      </w:r>
      <w:hyperlink r:id="rId101" w:history="1">
        <w:r>
          <w:rPr>
            <w:color w:val="0000FF"/>
          </w:rPr>
          <w:t>4</w:t>
        </w:r>
      </w:hyperlink>
      <w:r>
        <w:t xml:space="preserve">, </w:t>
      </w:r>
      <w:hyperlink r:id="rId102" w:history="1">
        <w:r>
          <w:rPr>
            <w:color w:val="0000FF"/>
          </w:rPr>
          <w:t>7 ч. 2 ст. 3.1</w:t>
        </w:r>
      </w:hyperlink>
      <w:r>
        <w:t xml:space="preserve"> Закона г. Москвы от 24.11.2004 </w:t>
      </w:r>
      <w:r w:rsidR="009A370B">
        <w:t>№</w:t>
      </w:r>
      <w:r>
        <w:t xml:space="preserve"> 74).</w:t>
      </w:r>
    </w:p>
    <w:p w:rsidR="00E61700" w:rsidRDefault="00E61700">
      <w:pPr>
        <w:pStyle w:val="ConsPlusNormal"/>
        <w:spacing w:before="240"/>
        <w:jc w:val="both"/>
      </w:pPr>
      <w:r>
        <w:t xml:space="preserve">Инвалиды I и II группы, инвалиды с детства, граждане, ставшие инвалидами в результате испытаний, учений и иных работ, связанных с ядерными установками, и дети-инвалиды имеют льготу по налогу на имущество в отношении недвижимости, которая находится в их собственности, не используется в </w:t>
      </w:r>
      <w:proofErr w:type="gramStart"/>
      <w:r>
        <w:t>предпринимательской деятельности</w:t>
      </w:r>
      <w:proofErr w:type="gramEnd"/>
      <w:r>
        <w:t xml:space="preserve"> и кадастровая стоимость которой не превышает 300 млн руб. Если инвалид является собственником нескольких таких объектов, </w:t>
      </w:r>
      <w:r>
        <w:lastRenderedPageBreak/>
        <w:t>налоговая льгота предоставляется в отношении одного объекта каждого вида по его выбору (</w:t>
      </w:r>
      <w:proofErr w:type="spellStart"/>
      <w:r>
        <w:fldChar w:fldCharType="begin"/>
      </w:r>
      <w:r>
        <w:instrText xml:space="preserve">HYPERLINK https://login.consultant.ru/link/?req=doc&amp;base=LAW&amp;n=431983&amp;date=01.12.2022&amp;dst=10388&amp;field=134 </w:instrText>
      </w:r>
      <w:r>
        <w:fldChar w:fldCharType="separate"/>
      </w:r>
      <w:r>
        <w:rPr>
          <w:color w:val="0000FF"/>
        </w:rPr>
        <w:t>пп</w:t>
      </w:r>
      <w:proofErr w:type="spellEnd"/>
      <w:r>
        <w:rPr>
          <w:color w:val="0000FF"/>
        </w:rPr>
        <w:t>. 2</w:t>
      </w:r>
      <w:r>
        <w:fldChar w:fldCharType="end"/>
      </w:r>
      <w:r>
        <w:t xml:space="preserve">, </w:t>
      </w:r>
      <w:hyperlink r:id="rId103" w:history="1">
        <w:r>
          <w:rPr>
            <w:color w:val="0000FF"/>
          </w:rPr>
          <w:t>3</w:t>
        </w:r>
      </w:hyperlink>
      <w:r>
        <w:t xml:space="preserve">, </w:t>
      </w:r>
      <w:hyperlink r:id="rId104" w:history="1">
        <w:r>
          <w:rPr>
            <w:color w:val="0000FF"/>
          </w:rPr>
          <w:t>12 п. 1</w:t>
        </w:r>
      </w:hyperlink>
      <w:r>
        <w:t xml:space="preserve">, </w:t>
      </w:r>
      <w:hyperlink r:id="rId105" w:history="1">
        <w:r>
          <w:rPr>
            <w:color w:val="0000FF"/>
          </w:rPr>
          <w:t>п. п. 2</w:t>
        </w:r>
      </w:hyperlink>
      <w:r>
        <w:t xml:space="preserve"> - </w:t>
      </w:r>
      <w:hyperlink r:id="rId106" w:history="1">
        <w:r>
          <w:rPr>
            <w:color w:val="0000FF"/>
          </w:rPr>
          <w:t>5 ст. 407</w:t>
        </w:r>
      </w:hyperlink>
      <w:r>
        <w:t xml:space="preserve"> НК РФ).</w:t>
      </w:r>
    </w:p>
    <w:p w:rsidR="00E61700" w:rsidRDefault="00E61700">
      <w:pPr>
        <w:pStyle w:val="ConsPlusNormal"/>
        <w:spacing w:before="240"/>
        <w:jc w:val="both"/>
      </w:pPr>
      <w:r>
        <w:t>Транспортным налогом не облагаются легковые автомобили, специально оборудованные для использования инвалидами, а также автомобили с мощностью двигателя до 100 л. с. (до 73,55 кВт), полученные или приобретенные через органы социальной защиты населения. В Москве инвалиды I и II группы, инвалиды ВОВ и боевых действий, а также граждане, ставшие инвалидами в результате испытаний, учений и иных работ, связанных с ядерными установками, не уплачивают транспортный налог в отношении одного зарегистрированного на них легкового автомобиля с мощностью двигателя не свыше 200 л. с. (147,1 кВт) (</w:t>
      </w:r>
      <w:hyperlink r:id="rId107" w:history="1">
        <w:r>
          <w:rPr>
            <w:color w:val="0000FF"/>
          </w:rPr>
          <w:t>ст. 356</w:t>
        </w:r>
      </w:hyperlink>
      <w:r>
        <w:t xml:space="preserve">, </w:t>
      </w:r>
      <w:hyperlink r:id="rId108" w:history="1">
        <w:proofErr w:type="spellStart"/>
        <w:r>
          <w:rPr>
            <w:color w:val="0000FF"/>
          </w:rPr>
          <w:t>пп</w:t>
        </w:r>
        <w:proofErr w:type="spellEnd"/>
        <w:r>
          <w:rPr>
            <w:color w:val="0000FF"/>
          </w:rPr>
          <w:t>. 2 п. 2 ст. 358</w:t>
        </w:r>
      </w:hyperlink>
      <w:r>
        <w:t xml:space="preserve"> НК РФ; </w:t>
      </w:r>
      <w:hyperlink r:id="rId109" w:history="1">
        <w:r>
          <w:rPr>
            <w:color w:val="0000FF"/>
          </w:rPr>
          <w:t>п. п. 4</w:t>
        </w:r>
      </w:hyperlink>
      <w:r>
        <w:t xml:space="preserve"> - </w:t>
      </w:r>
      <w:hyperlink r:id="rId110" w:history="1">
        <w:r>
          <w:rPr>
            <w:color w:val="0000FF"/>
          </w:rPr>
          <w:t>6</w:t>
        </w:r>
      </w:hyperlink>
      <w:r>
        <w:t xml:space="preserve">, </w:t>
      </w:r>
      <w:hyperlink r:id="rId111" w:history="1">
        <w:r>
          <w:rPr>
            <w:color w:val="0000FF"/>
          </w:rPr>
          <w:t>13 ч. 1</w:t>
        </w:r>
      </w:hyperlink>
      <w:r>
        <w:t xml:space="preserve">, </w:t>
      </w:r>
      <w:hyperlink r:id="rId112" w:history="1">
        <w:r>
          <w:rPr>
            <w:color w:val="0000FF"/>
          </w:rPr>
          <w:t>ч. 5 ст. 4</w:t>
        </w:r>
      </w:hyperlink>
      <w:r>
        <w:t xml:space="preserve"> Закона г. Москвы от 09.07.2008 </w:t>
      </w:r>
      <w:r w:rsidR="009A370B">
        <w:t>№</w:t>
      </w:r>
      <w:r>
        <w:t xml:space="preserve"> 33).</w:t>
      </w:r>
    </w:p>
    <w:p w:rsidR="00E61700" w:rsidRDefault="00E61700">
      <w:pPr>
        <w:pStyle w:val="ConsPlusNormal"/>
        <w:spacing w:before="240"/>
        <w:jc w:val="both"/>
      </w:pPr>
      <w:r>
        <w:t>Кроме того, с 01.01.2022 от уплаты транспортного налога освобождаются инвалиды I и II группы, в частности, в отношении одного зарегистрированного на них легкового автомобиля с мощностью двигателя не более 150 л. с., находящегося на федеральной территории "Сириус" (</w:t>
      </w:r>
      <w:hyperlink r:id="rId113" w:history="1">
        <w:r>
          <w:rPr>
            <w:color w:val="0000FF"/>
          </w:rPr>
          <w:t>п. 3 ст. 56</w:t>
        </w:r>
      </w:hyperlink>
      <w:r>
        <w:t xml:space="preserve">, </w:t>
      </w:r>
      <w:hyperlink r:id="rId114" w:history="1">
        <w:proofErr w:type="spellStart"/>
        <w:r>
          <w:rPr>
            <w:color w:val="0000FF"/>
          </w:rPr>
          <w:t>пп</w:t>
        </w:r>
        <w:proofErr w:type="spellEnd"/>
        <w:r>
          <w:rPr>
            <w:color w:val="0000FF"/>
          </w:rPr>
          <w:t>. 1 п. 3</w:t>
        </w:r>
      </w:hyperlink>
      <w:r>
        <w:t xml:space="preserve">, </w:t>
      </w:r>
      <w:hyperlink r:id="rId115" w:history="1">
        <w:r>
          <w:rPr>
            <w:color w:val="0000FF"/>
          </w:rPr>
          <w:t>п. 4 ст. 356.1</w:t>
        </w:r>
      </w:hyperlink>
      <w:r>
        <w:t xml:space="preserve"> НК РФ; </w:t>
      </w:r>
      <w:hyperlink r:id="rId116" w:history="1">
        <w:r>
          <w:rPr>
            <w:color w:val="0000FF"/>
          </w:rPr>
          <w:t>ст. 4</w:t>
        </w:r>
      </w:hyperlink>
      <w:r>
        <w:t xml:space="preserve"> Закона от 11.06.2021 </w:t>
      </w:r>
      <w:r w:rsidR="009A370B">
        <w:t>№</w:t>
      </w:r>
      <w:r>
        <w:t xml:space="preserve"> 199-ФЗ).</w:t>
      </w:r>
    </w:p>
    <w:p w:rsidR="00E61700" w:rsidRDefault="00E61700">
      <w:pPr>
        <w:pStyle w:val="ConsPlusNormal"/>
        <w:jc w:val="both"/>
        <w:rPr>
          <w:sz w:val="34"/>
          <w:szCs w:val="34"/>
        </w:rPr>
      </w:pPr>
    </w:p>
    <w:p w:rsidR="00E61700" w:rsidRDefault="00E61700">
      <w:pPr>
        <w:pStyle w:val="ConsPlusNormal"/>
        <w:outlineLvl w:val="0"/>
        <w:rPr>
          <w:sz w:val="34"/>
          <w:szCs w:val="34"/>
        </w:rPr>
      </w:pPr>
      <w:r>
        <w:rPr>
          <w:b/>
          <w:bCs/>
          <w:sz w:val="34"/>
          <w:szCs w:val="34"/>
        </w:rPr>
        <w:t>Гарантии в сфере образования</w:t>
      </w:r>
    </w:p>
    <w:p w:rsidR="00E61700" w:rsidRDefault="00E61700">
      <w:pPr>
        <w:pStyle w:val="ConsPlusNormal"/>
        <w:spacing w:before="240"/>
        <w:jc w:val="both"/>
      </w:pPr>
      <w:r>
        <w:t xml:space="preserve">Большинство категорий инвалидов при определенных условиях имеют, в частности,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право на прием на обучение по программам </w:t>
      </w:r>
      <w:proofErr w:type="spellStart"/>
      <w:r>
        <w:t>бакалавриата</w:t>
      </w:r>
      <w:proofErr w:type="spellEnd"/>
      <w:r>
        <w:t xml:space="preserve"> и </w:t>
      </w:r>
      <w:proofErr w:type="spellStart"/>
      <w:r>
        <w:t>специалитета</w:t>
      </w:r>
      <w:proofErr w:type="spellEnd"/>
      <w:r>
        <w:t xml:space="preserve"> за счет бюджетных средств в пределах установленной квоты, на государственную социальную стипендию, а также на предоставление им в первоочередном порядке жилых помещений в общежитиях (</w:t>
      </w:r>
      <w:hyperlink r:id="rId117" w:history="1">
        <w:r>
          <w:rPr>
            <w:color w:val="0000FF"/>
          </w:rPr>
          <w:t>ч. 5 ст. 36</w:t>
        </w:r>
      </w:hyperlink>
      <w:r>
        <w:t xml:space="preserve">, </w:t>
      </w:r>
      <w:hyperlink r:id="rId118" w:history="1">
        <w:r>
          <w:rPr>
            <w:color w:val="0000FF"/>
          </w:rPr>
          <w:t>ч. 2 ст. 39</w:t>
        </w:r>
      </w:hyperlink>
      <w:r>
        <w:t xml:space="preserve">, </w:t>
      </w:r>
      <w:hyperlink r:id="rId119" w:history="1">
        <w:r>
          <w:rPr>
            <w:color w:val="0000FF"/>
          </w:rPr>
          <w:t>ч. 4 ст. 68</w:t>
        </w:r>
      </w:hyperlink>
      <w:r>
        <w:t xml:space="preserve">, </w:t>
      </w:r>
      <w:hyperlink r:id="rId120" w:history="1">
        <w:r>
          <w:rPr>
            <w:color w:val="0000FF"/>
          </w:rPr>
          <w:t>ч. 5 ст. 71</w:t>
        </w:r>
      </w:hyperlink>
      <w:r>
        <w:t xml:space="preserve"> Закона от 29.12.2012 </w:t>
      </w:r>
      <w:r w:rsidR="009A370B">
        <w:t>№</w:t>
      </w:r>
      <w:r>
        <w:t xml:space="preserve"> 273-ФЗ).</w:t>
      </w:r>
    </w:p>
    <w:p w:rsidR="00E61700" w:rsidRDefault="00E61700">
      <w:pPr>
        <w:pStyle w:val="ConsPlusNormal"/>
        <w:spacing w:before="240"/>
        <w:jc w:val="both"/>
      </w:pPr>
      <w:r>
        <w:t>Лица, признанные инвалидами I, II или III группы после получения среднего профессионального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средств в порядке, установленном для лиц, получающих профессиональное образование соответствующего уровня впервые (</w:t>
      </w:r>
      <w:hyperlink r:id="rId121" w:history="1">
        <w:r>
          <w:rPr>
            <w:color w:val="0000FF"/>
          </w:rPr>
          <w:t>ч. 8.1 ст. 79</w:t>
        </w:r>
      </w:hyperlink>
      <w:r>
        <w:t xml:space="preserve"> Закона </w:t>
      </w:r>
      <w:r w:rsidR="009A370B">
        <w:t>№</w:t>
      </w:r>
      <w:r>
        <w:t xml:space="preserve"> 273-ФЗ).</w:t>
      </w:r>
    </w:p>
    <w:p w:rsidR="00E61700" w:rsidRDefault="00E61700">
      <w:pPr>
        <w:pStyle w:val="ConsPlusNormal"/>
        <w:spacing w:before="240"/>
        <w:jc w:val="both"/>
      </w:pPr>
      <w:r>
        <w:t xml:space="preserve">Кроме того, инвалиды - москвичи из числа граждан РФ при определенных условиях (в частности, при отсутствии ограничений к трудовой деятельности в соответствии с ИПРА) вправе участвовать в Пилотной </w:t>
      </w:r>
      <w:hyperlink r:id="rId122" w:history="1">
        <w:r>
          <w:rPr>
            <w:color w:val="0000FF"/>
          </w:rPr>
          <w:t>программе</w:t>
        </w:r>
      </w:hyperlink>
      <w:r>
        <w:t xml:space="preserve"> профессионального обучения и дополнительного профессионального образования инвалидов в г. Москве, которая реализуется в период 2021 - 2022 гг. На весь период такого обучения инвалидам, обучающимся в рамках Пилотной программы, назначается стипендия, размер которой в 2022 г. составляет 12 792 руб. (</w:t>
      </w:r>
      <w:hyperlink r:id="rId123" w:history="1">
        <w:r>
          <w:rPr>
            <w:color w:val="0000FF"/>
          </w:rPr>
          <w:t>п. п. 1.1</w:t>
        </w:r>
      </w:hyperlink>
      <w:r>
        <w:t xml:space="preserve"> - </w:t>
      </w:r>
      <w:hyperlink r:id="rId124" w:history="1">
        <w:r>
          <w:rPr>
            <w:color w:val="0000FF"/>
          </w:rPr>
          <w:t>1.3</w:t>
        </w:r>
      </w:hyperlink>
      <w:r>
        <w:t xml:space="preserve">, </w:t>
      </w:r>
      <w:hyperlink r:id="rId125" w:history="1">
        <w:r>
          <w:rPr>
            <w:color w:val="0000FF"/>
          </w:rPr>
          <w:t>7.1</w:t>
        </w:r>
      </w:hyperlink>
      <w:r>
        <w:t xml:space="preserve"> Приложения к Постановлению Правительства Москвы от 23.11.2021 </w:t>
      </w:r>
      <w:r w:rsidR="009A370B">
        <w:t>№</w:t>
      </w:r>
      <w:r>
        <w:t xml:space="preserve"> 1816-ПП; </w:t>
      </w:r>
      <w:hyperlink r:id="rId126" w:history="1">
        <w:r>
          <w:rPr>
            <w:color w:val="0000FF"/>
          </w:rPr>
          <w:t>п. 6.7</w:t>
        </w:r>
      </w:hyperlink>
      <w:r>
        <w:t xml:space="preserve"> Приложения 1 к Постановлению Правительства Москвы от 26.10.2021 </w:t>
      </w:r>
      <w:r w:rsidR="009A370B">
        <w:t>№</w:t>
      </w:r>
      <w:r>
        <w:t xml:space="preserve"> 1668-ПП).</w:t>
      </w:r>
    </w:p>
    <w:p w:rsidR="00E61700" w:rsidRDefault="00E61700">
      <w:pPr>
        <w:pStyle w:val="ConsPlusNormal"/>
        <w:jc w:val="both"/>
        <w:rPr>
          <w:sz w:val="34"/>
          <w:szCs w:val="34"/>
        </w:rPr>
      </w:pPr>
    </w:p>
    <w:p w:rsidR="00E61700" w:rsidRDefault="00E61700">
      <w:pPr>
        <w:pStyle w:val="ConsPlusNormal"/>
        <w:outlineLvl w:val="0"/>
        <w:rPr>
          <w:sz w:val="34"/>
          <w:szCs w:val="34"/>
        </w:rPr>
      </w:pPr>
      <w:r>
        <w:rPr>
          <w:b/>
          <w:bCs/>
          <w:sz w:val="34"/>
          <w:szCs w:val="34"/>
        </w:rPr>
        <w:t>Гарантии, связанные с Международным днем инвалидов</w:t>
      </w:r>
    </w:p>
    <w:p w:rsidR="00E61700" w:rsidRDefault="00E61700">
      <w:pPr>
        <w:pStyle w:val="ConsPlusNormal"/>
        <w:spacing w:before="240"/>
        <w:jc w:val="both"/>
      </w:pPr>
      <w:r>
        <w:t xml:space="preserve">Дополнительные меры социальной поддержки и социальной помощи инвалидам оказываются в рамках мероприятий, приуроченных к Международному дню инвалидов, который отмечается 3 декабря. Так, ежегодно при поддержке </w:t>
      </w:r>
      <w:proofErr w:type="spellStart"/>
      <w:r>
        <w:t>Минспорта</w:t>
      </w:r>
      <w:proofErr w:type="spellEnd"/>
      <w:r>
        <w:t xml:space="preserve"> России общественные организации инвалидов и федерации по видам спорта проводят соревнования по волейболу, фехтованию, шахматам и комплексные соревнования среди инвалидов (</w:t>
      </w:r>
      <w:hyperlink r:id="rId127" w:history="1">
        <w:r>
          <w:rPr>
            <w:color w:val="0000FF"/>
          </w:rPr>
          <w:t>Введение</w:t>
        </w:r>
      </w:hyperlink>
      <w:r>
        <w:t xml:space="preserve"> к Методическим рекомендациям, утв. </w:t>
      </w:r>
      <w:proofErr w:type="spellStart"/>
      <w:r>
        <w:t>Минспортом</w:t>
      </w:r>
      <w:proofErr w:type="spellEnd"/>
      <w:r>
        <w:t xml:space="preserve"> России; </w:t>
      </w:r>
      <w:hyperlink r:id="rId128" w:history="1">
        <w:r>
          <w:rPr>
            <w:color w:val="0000FF"/>
          </w:rPr>
          <w:t>п. 44</w:t>
        </w:r>
      </w:hyperlink>
      <w:r>
        <w:t xml:space="preserve"> Приложения к Закону Санкт-Петербурга от 26.10.2005 </w:t>
      </w:r>
      <w:r w:rsidR="009A370B">
        <w:t>№</w:t>
      </w:r>
      <w:r>
        <w:t xml:space="preserve"> 555-78).</w:t>
      </w:r>
    </w:p>
    <w:p w:rsidR="00E61700" w:rsidRDefault="00E61700">
      <w:pPr>
        <w:pStyle w:val="ConsPlusNormal"/>
        <w:spacing w:before="240"/>
        <w:jc w:val="both"/>
      </w:pPr>
      <w:r>
        <w:t xml:space="preserve">В регионах в этот день также проводятся определенные культурно-массовые мероприятия, направленные на оказание инвалидам поддержки, в том числе в виде вручения подарочных наборов. Например, премия мэра Москвы имени Николая Островского, учрежденная, в частности, в целях признания достижений лиц с ограниченными возможностями здоровья в различных областях </w:t>
      </w:r>
      <w:r>
        <w:lastRenderedPageBreak/>
        <w:t>жизнедеятельности общества, вручается, как правило, при проведении мероприятий, связанных с Международным днем инвалидов (</w:t>
      </w:r>
      <w:hyperlink r:id="rId129" w:history="1">
        <w:r>
          <w:rPr>
            <w:color w:val="0000FF"/>
          </w:rPr>
          <w:t>п. 2.8</w:t>
        </w:r>
      </w:hyperlink>
      <w:r>
        <w:t xml:space="preserve"> Постановления Правительства Москвы от 22.05.2018 </w:t>
      </w:r>
      <w:r w:rsidR="009A370B">
        <w:t>№</w:t>
      </w:r>
      <w:r>
        <w:t xml:space="preserve"> 461-ПП; </w:t>
      </w:r>
      <w:hyperlink r:id="rId130" w:history="1">
        <w:r>
          <w:rPr>
            <w:color w:val="0000FF"/>
          </w:rPr>
          <w:t>п. 2.2</w:t>
        </w:r>
      </w:hyperlink>
      <w:r>
        <w:t xml:space="preserve"> Порядка, утв. Постановлением администрации городского округа Королев МО от 24.08.2011 </w:t>
      </w:r>
      <w:r w:rsidR="009A370B">
        <w:t>№</w:t>
      </w:r>
      <w:r>
        <w:t xml:space="preserve"> 1065).</w:t>
      </w:r>
    </w:p>
    <w:p w:rsidR="00E61700" w:rsidRDefault="00E61700">
      <w:pPr>
        <w:pStyle w:val="ConsPlusNormal"/>
        <w:jc w:val="both"/>
        <w:rPr>
          <w:sz w:val="34"/>
          <w:szCs w:val="34"/>
        </w:rPr>
      </w:pPr>
    </w:p>
    <w:p w:rsidR="00E61700" w:rsidRDefault="00E61700">
      <w:pPr>
        <w:pStyle w:val="ConsPlusNormal"/>
        <w:outlineLvl w:val="0"/>
        <w:rPr>
          <w:sz w:val="34"/>
          <w:szCs w:val="34"/>
        </w:rPr>
      </w:pPr>
      <w:r>
        <w:rPr>
          <w:b/>
          <w:bCs/>
          <w:sz w:val="34"/>
          <w:szCs w:val="34"/>
        </w:rPr>
        <w:t>Иные меры социальной поддержки</w:t>
      </w:r>
    </w:p>
    <w:p w:rsidR="00E61700" w:rsidRDefault="00E61700">
      <w:pPr>
        <w:pStyle w:val="ConsPlusNormal"/>
        <w:spacing w:before="240"/>
        <w:jc w:val="both"/>
      </w:pPr>
      <w:r>
        <w:t>Помимо указанных льгот и гарантий инвалиды имеют право на иные меры социальной поддержки как на федеральном, так и на региональном уровне.</w:t>
      </w:r>
    </w:p>
    <w:p w:rsidR="00E61700" w:rsidRDefault="00E61700">
      <w:pPr>
        <w:pStyle w:val="ConsPlusNormal"/>
        <w:spacing w:before="240"/>
        <w:jc w:val="both"/>
      </w:pPr>
      <w:r>
        <w:t xml:space="preserve">В частности, инвалидам, нуждающимся в постороннем уходе и помощи, предоставляются медицинские и бытовые услуги на дому либо в стационарных организациях. Они обеспечиваются, в частности, специальными телефонами, бытовыми приборами, </w:t>
      </w:r>
      <w:proofErr w:type="spellStart"/>
      <w:r>
        <w:t>тифло</w:t>
      </w:r>
      <w:proofErr w:type="spellEnd"/>
      <w:r>
        <w:t xml:space="preserve">-, </w:t>
      </w:r>
      <w:proofErr w:type="spellStart"/>
      <w:r>
        <w:t>сурдо</w:t>
      </w:r>
      <w:proofErr w:type="spellEnd"/>
      <w:r>
        <w:t>- и другими средствами, необходимыми для социальной адаптации. Ремонт технических средств реабилитации инвалидов производится вне очереди бесплатно или с оплатой на льготных условиях (</w:t>
      </w:r>
      <w:hyperlink r:id="rId131" w:history="1">
        <w:r>
          <w:rPr>
            <w:color w:val="0000FF"/>
          </w:rPr>
          <w:t>ч. 3</w:t>
        </w:r>
      </w:hyperlink>
      <w:r>
        <w:t xml:space="preserve">, </w:t>
      </w:r>
      <w:hyperlink r:id="rId132" w:history="1">
        <w:r>
          <w:rPr>
            <w:color w:val="0000FF"/>
          </w:rPr>
          <w:t>4</w:t>
        </w:r>
      </w:hyperlink>
      <w:r>
        <w:t xml:space="preserve">, </w:t>
      </w:r>
      <w:hyperlink r:id="rId133" w:history="1">
        <w:r>
          <w:rPr>
            <w:color w:val="0000FF"/>
          </w:rPr>
          <w:t>6</w:t>
        </w:r>
      </w:hyperlink>
      <w:r>
        <w:t xml:space="preserve">, </w:t>
      </w:r>
      <w:hyperlink r:id="rId134" w:history="1">
        <w:r>
          <w:rPr>
            <w:color w:val="0000FF"/>
          </w:rPr>
          <w:t>7 ст. 28</w:t>
        </w:r>
      </w:hyperlink>
      <w:r>
        <w:t xml:space="preserve"> Закона </w:t>
      </w:r>
      <w:r w:rsidR="009A370B">
        <w:t>№</w:t>
      </w:r>
      <w:r>
        <w:t xml:space="preserve"> 181-ФЗ).</w:t>
      </w:r>
    </w:p>
    <w:p w:rsidR="00E61700" w:rsidRDefault="00E61700">
      <w:pPr>
        <w:pStyle w:val="ConsPlusNormal"/>
        <w:spacing w:before="240"/>
        <w:jc w:val="both"/>
      </w:pPr>
      <w:r>
        <w:t>Инвалиды имеют право на первоочередное получение земельных участков для ИЖС, ведения подсобного хозяйства и садоводства. Также инвалиды имеют внеочередное право в установленном порядке на предоставление земельных участков, находящихся в государственной или муниципальной собственности, для строительства гаражей вблизи их места жительства или на использование земель или земельных участков, находящихся в государственной или муниципальной собственности, для возведения гаражей - некапитальных сооружений либо стоянки технических или других средств своего передвижения вблизи их места жительства (без предоставления земельных участков и установления сервитута, публичного сервитута) (</w:t>
      </w:r>
      <w:hyperlink r:id="rId135" w:history="1">
        <w:r>
          <w:rPr>
            <w:color w:val="0000FF"/>
          </w:rPr>
          <w:t>ч. 8 ст. 15</w:t>
        </w:r>
      </w:hyperlink>
      <w:r>
        <w:t xml:space="preserve">, </w:t>
      </w:r>
      <w:hyperlink r:id="rId136" w:history="1">
        <w:r>
          <w:rPr>
            <w:color w:val="0000FF"/>
          </w:rPr>
          <w:t>ч. 16 ст. 17</w:t>
        </w:r>
      </w:hyperlink>
      <w:r>
        <w:t xml:space="preserve"> Закона </w:t>
      </w:r>
      <w:r w:rsidR="009A370B">
        <w:t>№</w:t>
      </w:r>
      <w:r>
        <w:t xml:space="preserve"> 181-ФЗ; </w:t>
      </w:r>
      <w:hyperlink r:id="rId137" w:history="1">
        <w:r>
          <w:rPr>
            <w:color w:val="0000FF"/>
          </w:rPr>
          <w:t>ст. 39.36-1</w:t>
        </w:r>
      </w:hyperlink>
      <w:r>
        <w:t xml:space="preserve"> ЗК РФ).</w:t>
      </w:r>
    </w:p>
    <w:p w:rsidR="00E61700" w:rsidRDefault="00E61700">
      <w:pPr>
        <w:pStyle w:val="ConsPlusNormal"/>
        <w:spacing w:before="240"/>
        <w:jc w:val="both"/>
      </w:pPr>
      <w:r>
        <w:t>Москвичам из числа пенсионеров или инвалидов, пострадавшим вследствие радиационных воздействий, полагается выплата единовременной материальной помощи (</w:t>
      </w:r>
      <w:hyperlink r:id="rId138" w:history="1">
        <w:r>
          <w:rPr>
            <w:color w:val="0000FF"/>
          </w:rPr>
          <w:t>п. 1</w:t>
        </w:r>
      </w:hyperlink>
      <w:r>
        <w:t xml:space="preserve"> Распоряжения Правительства Москвы от 15.03.2022 </w:t>
      </w:r>
      <w:r w:rsidR="009A370B">
        <w:t>№</w:t>
      </w:r>
      <w:r>
        <w:t xml:space="preserve"> 144-РП).</w:t>
      </w:r>
    </w:p>
    <w:p w:rsidR="00E61700" w:rsidRDefault="00E61700">
      <w:pPr>
        <w:pStyle w:val="ConsPlusNormal"/>
        <w:spacing w:before="240"/>
        <w:jc w:val="both"/>
      </w:pPr>
      <w:r>
        <w:t>Также инвалидам (в том числе детям-инвалидам), имеющим транспортные средства в соответствии с медицинскими показаниями, или их законным представителям предоставляется компенсация в размере 50% от уплаченной ими страховой премии по договору ОСАГО (при условии использования такого транспортного средства инвалидом и наряду с ним не более чем двумя водителями) (</w:t>
      </w:r>
      <w:hyperlink r:id="rId139" w:history="1">
        <w:r>
          <w:rPr>
            <w:color w:val="0000FF"/>
          </w:rPr>
          <w:t>п. 1 ст. 17</w:t>
        </w:r>
      </w:hyperlink>
      <w:r>
        <w:t xml:space="preserve"> Закона от 25.04.2002 </w:t>
      </w:r>
      <w:r w:rsidR="009A370B">
        <w:t>№</w:t>
      </w:r>
      <w:r>
        <w:t xml:space="preserve"> 40-ФЗ).</w:t>
      </w:r>
    </w:p>
    <w:p w:rsidR="00E61700" w:rsidRDefault="00E61700">
      <w:pPr>
        <w:pStyle w:val="ConsPlusNormal"/>
        <w:spacing w:before="240"/>
        <w:jc w:val="both"/>
      </w:pPr>
      <w:r>
        <w:t>В Москве некоторым категориям инвалидов, например инвалидам ВОВ и ветеранам боевых действий - военнослужащим, ставшим инвалидами в ходе контртеррористической операции на Северном Кавказе с 1995 г., производятся ежемесячные компенсационные выплаты (</w:t>
      </w:r>
      <w:hyperlink r:id="rId140" w:history="1">
        <w:r>
          <w:rPr>
            <w:color w:val="0000FF"/>
          </w:rPr>
          <w:t>п. п. 4.3.1.1</w:t>
        </w:r>
      </w:hyperlink>
      <w:r>
        <w:t xml:space="preserve">, </w:t>
      </w:r>
      <w:hyperlink r:id="rId141" w:history="1">
        <w:r>
          <w:rPr>
            <w:color w:val="0000FF"/>
          </w:rPr>
          <w:t>4.3.1.4</w:t>
        </w:r>
      </w:hyperlink>
      <w:r>
        <w:t xml:space="preserve">, </w:t>
      </w:r>
      <w:hyperlink r:id="rId142" w:history="1">
        <w:r>
          <w:rPr>
            <w:color w:val="0000FF"/>
          </w:rPr>
          <w:t>4.3.2.1</w:t>
        </w:r>
      </w:hyperlink>
      <w:r>
        <w:t xml:space="preserve"> Приложения 1 к Постановлению Правительства Москвы </w:t>
      </w:r>
      <w:r w:rsidR="009A370B">
        <w:t>№</w:t>
      </w:r>
      <w:r>
        <w:t xml:space="preserve"> 1668-ПП).</w:t>
      </w:r>
    </w:p>
    <w:p w:rsidR="00E61700" w:rsidRDefault="00E61700" w:rsidP="00B47FFD">
      <w:pPr>
        <w:pStyle w:val="ConsPlusNormal"/>
        <w:spacing w:before="240"/>
        <w:jc w:val="both"/>
      </w:pPr>
      <w:r>
        <w:t>Кроме того, инвалидам и детям-инвалидам, имеющим место жительства в г. Москве, при соблюдении определенных условий предоставлено, в частности, право на бесплатный проезд на городском пассажирском транспорте г. Москвы (кроме такси и маршрутного такси), а также на автомобильном и городском наземном электрическом транспорте Московской области (автобус, трамвай, троллейбус) по маршрутам регулярных перевозок по регулируемым тарифам (</w:t>
      </w:r>
      <w:hyperlink r:id="rId143" w:history="1">
        <w:r>
          <w:rPr>
            <w:color w:val="0000FF"/>
          </w:rPr>
          <w:t>п. п. 9</w:t>
        </w:r>
      </w:hyperlink>
      <w:r>
        <w:t xml:space="preserve">, </w:t>
      </w:r>
      <w:hyperlink r:id="rId144" w:history="1">
        <w:r>
          <w:rPr>
            <w:color w:val="0000FF"/>
          </w:rPr>
          <w:t>10 ч. 2</w:t>
        </w:r>
      </w:hyperlink>
      <w:r>
        <w:t xml:space="preserve">, </w:t>
      </w:r>
      <w:hyperlink r:id="rId145" w:history="1">
        <w:r>
          <w:rPr>
            <w:color w:val="0000FF"/>
          </w:rPr>
          <w:t>ч. 3 ст. 3</w:t>
        </w:r>
      </w:hyperlink>
      <w:r>
        <w:t xml:space="preserve">, </w:t>
      </w:r>
      <w:hyperlink r:id="rId146" w:history="1">
        <w:r>
          <w:rPr>
            <w:color w:val="0000FF"/>
          </w:rPr>
          <w:t>ч. 2 ст. 4</w:t>
        </w:r>
      </w:hyperlink>
      <w:r>
        <w:t xml:space="preserve">, </w:t>
      </w:r>
      <w:hyperlink r:id="rId147" w:history="1">
        <w:r>
          <w:rPr>
            <w:color w:val="0000FF"/>
          </w:rPr>
          <w:t>п. 1 ч. 1 ст. 8</w:t>
        </w:r>
      </w:hyperlink>
      <w:r>
        <w:t xml:space="preserve">, </w:t>
      </w:r>
      <w:hyperlink r:id="rId148" w:history="1">
        <w:r>
          <w:rPr>
            <w:color w:val="0000FF"/>
          </w:rPr>
          <w:t>ч. 1</w:t>
        </w:r>
      </w:hyperlink>
      <w:r>
        <w:t xml:space="preserve">, </w:t>
      </w:r>
      <w:hyperlink r:id="rId149" w:history="1">
        <w:r>
          <w:rPr>
            <w:color w:val="0000FF"/>
          </w:rPr>
          <w:t>п. 1 ч. 2 ст. 12</w:t>
        </w:r>
      </w:hyperlink>
      <w:r>
        <w:t xml:space="preserve"> Закона г. Москвы от 03.11.2004 </w:t>
      </w:r>
      <w:r w:rsidR="009A370B">
        <w:t>№</w:t>
      </w:r>
      <w:r>
        <w:t xml:space="preserve"> 70; </w:t>
      </w:r>
      <w:hyperlink r:id="rId150" w:history="1">
        <w:r>
          <w:rPr>
            <w:color w:val="0000FF"/>
          </w:rPr>
          <w:t>п. 1</w:t>
        </w:r>
      </w:hyperlink>
      <w:r>
        <w:t xml:space="preserve"> Соглашения между Правительством Москвы и Правительством Московской области от 13.09.2021 </w:t>
      </w:r>
      <w:r w:rsidR="009A370B">
        <w:t>№</w:t>
      </w:r>
      <w:r>
        <w:t xml:space="preserve"> 77-1327; </w:t>
      </w:r>
      <w:hyperlink r:id="rId151" w:history="1">
        <w:r>
          <w:rPr>
            <w:color w:val="0000FF"/>
          </w:rPr>
          <w:t>п. п. 1.9</w:t>
        </w:r>
      </w:hyperlink>
      <w:r>
        <w:t xml:space="preserve">, </w:t>
      </w:r>
      <w:hyperlink r:id="rId152" w:history="1">
        <w:r>
          <w:rPr>
            <w:color w:val="0000FF"/>
          </w:rPr>
          <w:t>1.10</w:t>
        </w:r>
      </w:hyperlink>
      <w:r>
        <w:t xml:space="preserve"> Приложения 1 к Соглашению </w:t>
      </w:r>
      <w:r w:rsidR="009A370B">
        <w:t>№</w:t>
      </w:r>
      <w:r w:rsidR="00B47FFD">
        <w:t xml:space="preserve"> 77-1327).</w:t>
      </w:r>
      <w:bookmarkStart w:id="1" w:name="_GoBack"/>
      <w:bookmarkEnd w:id="1"/>
    </w:p>
    <w:p w:rsidR="00E61700" w:rsidRPr="00B47FFD" w:rsidRDefault="00E61700" w:rsidP="00B47FFD">
      <w:pPr>
        <w:pStyle w:val="ConsPlusNormal"/>
        <w:ind w:firstLine="540"/>
        <w:jc w:val="both"/>
        <w:rPr>
          <w:b/>
          <w:i/>
        </w:rPr>
      </w:pPr>
      <w:r w:rsidRPr="009A370B">
        <w:rPr>
          <w:b/>
          <w:i/>
        </w:rPr>
        <w:t xml:space="preserve">Информирование граждан о мерах соцзащиты осуществляется, в частности, через Единый портал </w:t>
      </w:r>
      <w:proofErr w:type="spellStart"/>
      <w:r w:rsidRPr="009A370B">
        <w:rPr>
          <w:b/>
          <w:i/>
        </w:rPr>
        <w:t>госуслуг</w:t>
      </w:r>
      <w:proofErr w:type="spellEnd"/>
      <w:r w:rsidRPr="009A370B">
        <w:rPr>
          <w:b/>
          <w:i/>
        </w:rPr>
        <w:t xml:space="preserve"> и единый контакт-центр (</w:t>
      </w:r>
      <w:hyperlink r:id="rId153" w:history="1">
        <w:r w:rsidRPr="009A370B">
          <w:rPr>
            <w:b/>
            <w:i/>
            <w:color w:val="0000FF"/>
          </w:rPr>
          <w:t>ст. 5.2</w:t>
        </w:r>
      </w:hyperlink>
      <w:r w:rsidRPr="009A370B">
        <w:rPr>
          <w:b/>
          <w:i/>
        </w:rPr>
        <w:t xml:space="preserve"> Закона от 17.07.1999 </w:t>
      </w:r>
      <w:r w:rsidR="009A370B" w:rsidRPr="009A370B">
        <w:rPr>
          <w:b/>
          <w:i/>
        </w:rPr>
        <w:t>№</w:t>
      </w:r>
      <w:r w:rsidRPr="009A370B">
        <w:rPr>
          <w:b/>
          <w:i/>
        </w:rPr>
        <w:t xml:space="preserve"> 178-ФЗ; </w:t>
      </w:r>
      <w:hyperlink r:id="rId154" w:history="1">
        <w:r w:rsidRPr="009A370B">
          <w:rPr>
            <w:b/>
            <w:i/>
            <w:color w:val="0000FF"/>
          </w:rPr>
          <w:t>ч. 1 ст. 2</w:t>
        </w:r>
      </w:hyperlink>
      <w:r w:rsidRPr="009A370B">
        <w:rPr>
          <w:b/>
          <w:i/>
        </w:rPr>
        <w:t xml:space="preserve"> Закона от 28.05.2022 </w:t>
      </w:r>
      <w:r w:rsidR="009A370B" w:rsidRPr="009A370B">
        <w:rPr>
          <w:b/>
          <w:i/>
        </w:rPr>
        <w:t>№</w:t>
      </w:r>
      <w:r w:rsidRPr="009A370B">
        <w:rPr>
          <w:b/>
          <w:i/>
        </w:rPr>
        <w:t xml:space="preserve"> 140-ФЗ; </w:t>
      </w:r>
      <w:hyperlink r:id="rId155" w:history="1">
        <w:r w:rsidRPr="009A370B">
          <w:rPr>
            <w:b/>
            <w:i/>
            <w:color w:val="0000FF"/>
          </w:rPr>
          <w:t>п. п. 1</w:t>
        </w:r>
      </w:hyperlink>
      <w:r w:rsidRPr="009A370B">
        <w:rPr>
          <w:b/>
          <w:i/>
        </w:rPr>
        <w:t xml:space="preserve">, </w:t>
      </w:r>
      <w:hyperlink r:id="rId156" w:history="1">
        <w:r w:rsidRPr="009A370B">
          <w:rPr>
            <w:b/>
            <w:i/>
            <w:color w:val="0000FF"/>
          </w:rPr>
          <w:t>2</w:t>
        </w:r>
      </w:hyperlink>
      <w:r w:rsidRPr="009A370B">
        <w:rPr>
          <w:b/>
          <w:i/>
        </w:rPr>
        <w:t xml:space="preserve">, </w:t>
      </w:r>
      <w:hyperlink r:id="rId157" w:history="1">
        <w:r w:rsidRPr="009A370B">
          <w:rPr>
            <w:b/>
            <w:i/>
            <w:color w:val="0000FF"/>
          </w:rPr>
          <w:t>10</w:t>
        </w:r>
      </w:hyperlink>
      <w:r w:rsidRPr="009A370B">
        <w:rPr>
          <w:b/>
          <w:i/>
        </w:rPr>
        <w:t xml:space="preserve"> Правил, утв. Постановлением Правительства РФ от 03.12.2020 </w:t>
      </w:r>
      <w:r w:rsidR="009A370B" w:rsidRPr="009A370B">
        <w:rPr>
          <w:b/>
          <w:i/>
        </w:rPr>
        <w:t>№</w:t>
      </w:r>
      <w:r w:rsidRPr="009A370B">
        <w:rPr>
          <w:b/>
          <w:i/>
        </w:rPr>
        <w:t xml:space="preserve"> 1994; Приказы Минтруда России от 28.05.2019 </w:t>
      </w:r>
      <w:hyperlink r:id="rId158" w:history="1">
        <w:r w:rsidR="009A370B" w:rsidRPr="009A370B">
          <w:rPr>
            <w:b/>
            <w:i/>
            <w:color w:val="0000FF"/>
          </w:rPr>
          <w:t>№</w:t>
        </w:r>
        <w:r w:rsidRPr="009A370B">
          <w:rPr>
            <w:b/>
            <w:i/>
            <w:color w:val="0000FF"/>
          </w:rPr>
          <w:t xml:space="preserve"> </w:t>
        </w:r>
        <w:r w:rsidR="009A370B" w:rsidRPr="009A370B">
          <w:rPr>
            <w:b/>
            <w:i/>
            <w:color w:val="0000FF"/>
          </w:rPr>
          <w:t>№</w:t>
        </w:r>
        <w:r w:rsidRPr="009A370B">
          <w:rPr>
            <w:b/>
            <w:i/>
            <w:color w:val="0000FF"/>
          </w:rPr>
          <w:t xml:space="preserve"> 360</w:t>
        </w:r>
      </w:hyperlink>
      <w:r w:rsidRPr="009A370B">
        <w:rPr>
          <w:b/>
          <w:i/>
        </w:rPr>
        <w:t xml:space="preserve"> и </w:t>
      </w:r>
      <w:hyperlink r:id="rId159" w:history="1">
        <w:r w:rsidRPr="009A370B">
          <w:rPr>
            <w:b/>
            <w:i/>
            <w:color w:val="0000FF"/>
          </w:rPr>
          <w:t>362</w:t>
        </w:r>
      </w:hyperlink>
      <w:r w:rsidR="00B47FFD">
        <w:rPr>
          <w:b/>
          <w:i/>
        </w:rPr>
        <w:t>).</w:t>
      </w:r>
    </w:p>
    <w:p w:rsidR="00E61700" w:rsidRDefault="00E61700">
      <w:pPr>
        <w:pStyle w:val="ConsPlusNormal"/>
        <w:pBdr>
          <w:top w:val="single" w:sz="6" w:space="0" w:color="auto"/>
        </w:pBdr>
        <w:spacing w:before="100" w:after="100"/>
        <w:jc w:val="both"/>
        <w:rPr>
          <w:sz w:val="2"/>
          <w:szCs w:val="2"/>
        </w:rPr>
      </w:pPr>
    </w:p>
    <w:sectPr w:rsidR="00E61700" w:rsidSect="009A370B">
      <w:headerReference w:type="default" r:id="rId160"/>
      <w:footerReference w:type="default" r:id="rId161"/>
      <w:pgSz w:w="11906" w:h="16838"/>
      <w:pgMar w:top="284" w:right="566" w:bottom="851"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5E2" w:rsidRDefault="001A45E2">
      <w:pPr>
        <w:spacing w:after="0" w:line="240" w:lineRule="auto"/>
      </w:pPr>
      <w:r>
        <w:separator/>
      </w:r>
    </w:p>
  </w:endnote>
  <w:endnote w:type="continuationSeparator" w:id="0">
    <w:p w:rsidR="001A45E2" w:rsidRDefault="001A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0B" w:rsidRDefault="009A370B">
    <w:pPr>
      <w:pStyle w:val="ConsPlusNormal"/>
      <w:pBdr>
        <w:bottom w:val="single" w:sz="12" w:space="0" w:color="auto"/>
      </w:pBdr>
      <w:jc w:val="center"/>
      <w:rPr>
        <w:sz w:val="2"/>
        <w:szCs w:val="2"/>
      </w:rPr>
    </w:pPr>
  </w:p>
  <w:p w:rsidR="009A370B" w:rsidRDefault="009A370B">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5E2" w:rsidRDefault="001A45E2">
      <w:pPr>
        <w:spacing w:after="0" w:line="240" w:lineRule="auto"/>
      </w:pPr>
      <w:r>
        <w:separator/>
      </w:r>
    </w:p>
  </w:footnote>
  <w:footnote w:type="continuationSeparator" w:id="0">
    <w:p w:rsidR="001A45E2" w:rsidRDefault="001A4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0B" w:rsidRDefault="009A370B">
    <w:pPr>
      <w:pStyle w:val="ConsPlusNormal"/>
      <w:pBdr>
        <w:bottom w:val="single" w:sz="12" w:space="0" w:color="auto"/>
      </w:pBdr>
      <w:jc w:val="center"/>
      <w:rPr>
        <w:sz w:val="2"/>
        <w:szCs w:val="2"/>
      </w:rPr>
    </w:pPr>
  </w:p>
  <w:p w:rsidR="009A370B" w:rsidRDefault="009A370B">
    <w:pPr>
      <w:pStyle w:val="ConsPlusNormal"/>
    </w:pPr>
    <w:r>
      <w:rPr>
        <w:sz w:val="10"/>
        <w:szCs w:val="1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227"/>
        </w:tabs>
        <w:ind w:left="227" w:hanging="227"/>
      </w:pPr>
      <w:rPr>
        <w:rFonts w:ascii="Symbol" w:hAnsi="Symbol"/>
      </w:rPr>
    </w:lvl>
  </w:abstractNum>
  <w:abstractNum w:abstractNumId="1" w15:restartNumberingAfterBreak="0">
    <w:nsid w:val="00000002"/>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15:restartNumberingAfterBreak="0">
    <w:nsid w:val="00000003"/>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3" w15:restartNumberingAfterBreak="0">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C2"/>
    <w:rsid w:val="001A45E2"/>
    <w:rsid w:val="007553BD"/>
    <w:rsid w:val="008426C2"/>
    <w:rsid w:val="009A370B"/>
    <w:rsid w:val="00B47FFD"/>
    <w:rsid w:val="00D03DE1"/>
    <w:rsid w:val="00E61700"/>
    <w:rsid w:val="00F37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5F52E"/>
  <w14:defaultImageDpi w14:val="0"/>
  <w15:docId w15:val="{9E58CA28-0A45-42FE-AA80-48C46DBD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8426C2"/>
    <w:pPr>
      <w:tabs>
        <w:tab w:val="center" w:pos="4677"/>
        <w:tab w:val="right" w:pos="9355"/>
      </w:tabs>
    </w:pPr>
  </w:style>
  <w:style w:type="character" w:customStyle="1" w:styleId="a4">
    <w:name w:val="Верхний колонтитул Знак"/>
    <w:basedOn w:val="a0"/>
    <w:link w:val="a3"/>
    <w:uiPriority w:val="99"/>
    <w:locked/>
    <w:rsid w:val="008426C2"/>
    <w:rPr>
      <w:rFonts w:cs="Times New Roman"/>
    </w:rPr>
  </w:style>
  <w:style w:type="paragraph" w:styleId="a5">
    <w:name w:val="footer"/>
    <w:basedOn w:val="a"/>
    <w:link w:val="a6"/>
    <w:uiPriority w:val="99"/>
    <w:unhideWhenUsed/>
    <w:rsid w:val="008426C2"/>
    <w:pPr>
      <w:tabs>
        <w:tab w:val="center" w:pos="4677"/>
        <w:tab w:val="right" w:pos="9355"/>
      </w:tabs>
    </w:pPr>
  </w:style>
  <w:style w:type="character" w:customStyle="1" w:styleId="a6">
    <w:name w:val="Нижний колонтитул Знак"/>
    <w:basedOn w:val="a0"/>
    <w:link w:val="a5"/>
    <w:uiPriority w:val="99"/>
    <w:locked/>
    <w:rsid w:val="008426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2428&amp;date=01.12.2022&amp;dst=145&amp;field=134" TargetMode="External"/><Relationship Id="rId21" Type="http://schemas.openxmlformats.org/officeDocument/2006/relationships/hyperlink" Target="https://login.consultant.ru/link/?req=doc&amp;base=LAW&amp;n=430601&amp;date=01.12.2022&amp;dst=282&amp;field=134" TargetMode="External"/><Relationship Id="rId42" Type="http://schemas.openxmlformats.org/officeDocument/2006/relationships/hyperlink" Target="https://login.consultant.ru/link/?req=doc&amp;base=LAW&amp;n=430592&amp;date=01.12.2022&amp;dst=380&amp;field=134" TargetMode="External"/><Relationship Id="rId63" Type="http://schemas.openxmlformats.org/officeDocument/2006/relationships/hyperlink" Target="https://login.consultant.ru/link/?req=doc&amp;base=LAW&amp;n=410382&amp;date=01.12.2022&amp;dst=100314&amp;field=134" TargetMode="External"/><Relationship Id="rId84" Type="http://schemas.openxmlformats.org/officeDocument/2006/relationships/hyperlink" Target="https://login.consultant.ru/link/?req=doc&amp;base=LAW&amp;n=410382&amp;date=01.12.2022&amp;dst=275&amp;field=134" TargetMode="External"/><Relationship Id="rId138" Type="http://schemas.openxmlformats.org/officeDocument/2006/relationships/hyperlink" Target="https://login.consultant.ru/link/?req=doc&amp;base=MLAW&amp;n=219511&amp;date=01.12.2022&amp;dst=100005&amp;field=134" TargetMode="External"/><Relationship Id="rId159" Type="http://schemas.openxmlformats.org/officeDocument/2006/relationships/hyperlink" Target="https://login.consultant.ru/link/?req=doc&amp;base=LAW&amp;n=328328&amp;date=01.12.2022" TargetMode="External"/><Relationship Id="rId107" Type="http://schemas.openxmlformats.org/officeDocument/2006/relationships/hyperlink" Target="https://login.consultant.ru/link/?req=doc&amp;base=LAW&amp;n=431983&amp;date=01.12.2022&amp;dst=103915&amp;field=134" TargetMode="External"/><Relationship Id="rId11" Type="http://schemas.openxmlformats.org/officeDocument/2006/relationships/hyperlink" Target="https://login.consultant.ru/link/?req=doc&amp;base=LAW&amp;n=430592&amp;date=01.12.2022&amp;dst=67&amp;field=134" TargetMode="External"/><Relationship Id="rId32" Type="http://schemas.openxmlformats.org/officeDocument/2006/relationships/hyperlink" Target="https://login.consultant.ru/link/?req=doc&amp;base=LAW&amp;n=430601&amp;date=01.12.2022&amp;dst=222&amp;field=134" TargetMode="External"/><Relationship Id="rId53" Type="http://schemas.openxmlformats.org/officeDocument/2006/relationships/hyperlink" Target="https://login.consultant.ru/link/?req=doc&amp;base=LAW&amp;n=431983&amp;date=01.12.2022&amp;dst=17562&amp;field=134" TargetMode="External"/><Relationship Id="rId74" Type="http://schemas.openxmlformats.org/officeDocument/2006/relationships/hyperlink" Target="https://login.consultant.ru/link/?req=doc&amp;base=MLAW&amp;n=205872&amp;date=01.12.2022&amp;dst=100128&amp;field=134" TargetMode="External"/><Relationship Id="rId128" Type="http://schemas.openxmlformats.org/officeDocument/2006/relationships/hyperlink" Target="https://login.consultant.ru/link/?req=doc&amp;base=SPB&amp;n=258497&amp;date=01.12.2022&amp;dst=100091&amp;field=134" TargetMode="External"/><Relationship Id="rId149" Type="http://schemas.openxmlformats.org/officeDocument/2006/relationships/hyperlink" Target="https://login.consultant.ru/link/?req=doc&amp;base=MLAW&amp;n=207915&amp;date=01.12.2022&amp;dst=100198&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431983&amp;date=01.12.2022&amp;dst=15357&amp;field=134" TargetMode="External"/><Relationship Id="rId160" Type="http://schemas.openxmlformats.org/officeDocument/2006/relationships/header" Target="header1.xml"/><Relationship Id="rId22" Type="http://schemas.openxmlformats.org/officeDocument/2006/relationships/hyperlink" Target="https://login.consultant.ru/link/?req=doc&amp;base=LAW&amp;n=430601&amp;date=01.12.2022&amp;dst=100202&amp;field=134" TargetMode="External"/><Relationship Id="rId43" Type="http://schemas.openxmlformats.org/officeDocument/2006/relationships/hyperlink" Target="https://login.consultant.ru/link/?req=doc&amp;base=LAW&amp;n=398733&amp;date=01.12.2022&amp;dst=100013&amp;field=134" TargetMode="External"/><Relationship Id="rId64" Type="http://schemas.openxmlformats.org/officeDocument/2006/relationships/hyperlink" Target="https://login.consultant.ru/link/?req=doc&amp;base=LAW&amp;n=410382&amp;date=01.12.2022&amp;dst=100318&amp;field=134" TargetMode="External"/><Relationship Id="rId118" Type="http://schemas.openxmlformats.org/officeDocument/2006/relationships/hyperlink" Target="https://login.consultant.ru/link/?req=doc&amp;base=LAW&amp;n=422428&amp;date=01.12.2022&amp;dst=33&amp;field=134" TargetMode="External"/><Relationship Id="rId139" Type="http://schemas.openxmlformats.org/officeDocument/2006/relationships/hyperlink" Target="https://login.consultant.ru/link/?req=doc&amp;base=LAW&amp;n=420510&amp;date=01.12.2022&amp;dst=894&amp;field=134" TargetMode="External"/><Relationship Id="rId85" Type="http://schemas.openxmlformats.org/officeDocument/2006/relationships/hyperlink" Target="https://login.consultant.ru/link/?req=doc&amp;base=LAW&amp;n=430621&amp;date=01.12.2022&amp;dst=560&amp;field=134" TargetMode="External"/><Relationship Id="rId150" Type="http://schemas.openxmlformats.org/officeDocument/2006/relationships/hyperlink" Target="https://login.consultant.ru/link/?req=doc&amp;base=MLAW&amp;n=222412&amp;date=01.12.2022&amp;dst=100004&amp;field=134" TargetMode="External"/><Relationship Id="rId12" Type="http://schemas.openxmlformats.org/officeDocument/2006/relationships/hyperlink" Target="https://login.consultant.ru/link/?req=doc&amp;base=LAW&amp;n=430592&amp;date=01.12.2022&amp;dst=71&amp;field=134" TargetMode="External"/><Relationship Id="rId17" Type="http://schemas.openxmlformats.org/officeDocument/2006/relationships/hyperlink" Target="https://login.consultant.ru/link/?req=doc&amp;base=LAW&amp;n=432416&amp;date=01.12.2022&amp;dst=100011&amp;field=134" TargetMode="External"/><Relationship Id="rId33" Type="http://schemas.openxmlformats.org/officeDocument/2006/relationships/hyperlink" Target="https://login.consultant.ru/link/?req=doc&amp;base=LAW&amp;n=430601&amp;date=01.12.2022&amp;dst=95&amp;field=134" TargetMode="External"/><Relationship Id="rId38" Type="http://schemas.openxmlformats.org/officeDocument/2006/relationships/hyperlink" Target="https://login.consultant.ru/link/?req=doc&amp;base=LAW&amp;n=430592&amp;date=01.12.2022&amp;dst=376&amp;field=134" TargetMode="External"/><Relationship Id="rId59" Type="http://schemas.openxmlformats.org/officeDocument/2006/relationships/hyperlink" Target="https://login.consultant.ru/link/?req=doc&amp;base=LAW&amp;n=408083&amp;date=01.12.2022&amp;dst=75&amp;field=134" TargetMode="External"/><Relationship Id="rId103" Type="http://schemas.openxmlformats.org/officeDocument/2006/relationships/hyperlink" Target="https://login.consultant.ru/link/?req=doc&amp;base=LAW&amp;n=431983&amp;date=01.12.2022&amp;dst=10389&amp;field=134" TargetMode="External"/><Relationship Id="rId108" Type="http://schemas.openxmlformats.org/officeDocument/2006/relationships/hyperlink" Target="https://login.consultant.ru/link/?req=doc&amp;base=LAW&amp;n=431983&amp;date=01.12.2022&amp;dst=103923&amp;field=134" TargetMode="External"/><Relationship Id="rId124" Type="http://schemas.openxmlformats.org/officeDocument/2006/relationships/hyperlink" Target="https://login.consultant.ru/link/?req=doc&amp;base=MLAW&amp;n=216130&amp;date=01.12.2022&amp;dst=100017&amp;field=134" TargetMode="External"/><Relationship Id="rId129" Type="http://schemas.openxmlformats.org/officeDocument/2006/relationships/hyperlink" Target="https://login.consultant.ru/link/?req=doc&amp;base=MLAW&amp;n=185717&amp;date=01.12.2022&amp;dst=100030&amp;field=134" TargetMode="External"/><Relationship Id="rId54" Type="http://schemas.openxmlformats.org/officeDocument/2006/relationships/hyperlink" Target="https://login.consultant.ru/link/?req=doc&amp;base=LAW&amp;n=410382&amp;date=01.12.2022&amp;dst=87&amp;field=134" TargetMode="External"/><Relationship Id="rId70" Type="http://schemas.openxmlformats.org/officeDocument/2006/relationships/hyperlink" Target="https://login.consultant.ru/link/?req=doc&amp;base=LAW&amp;n=431970&amp;date=01.12.2022&amp;dst=1085&amp;field=134" TargetMode="External"/><Relationship Id="rId75" Type="http://schemas.openxmlformats.org/officeDocument/2006/relationships/hyperlink" Target="https://login.consultant.ru/link/?req=doc&amp;base=MLAW&amp;n=205872&amp;date=01.12.2022&amp;dst=100129&amp;field=134" TargetMode="External"/><Relationship Id="rId91" Type="http://schemas.openxmlformats.org/officeDocument/2006/relationships/hyperlink" Target="https://login.consultant.ru/link/?req=doc&amp;base=LAW&amp;n=394333&amp;date=01.12.2022&amp;dst=527&amp;field=134" TargetMode="External"/><Relationship Id="rId96" Type="http://schemas.openxmlformats.org/officeDocument/2006/relationships/hyperlink" Target="https://login.consultant.ru/link/?req=doc&amp;base=LAW&amp;n=431983&amp;date=01.12.2022&amp;dst=10312&amp;field=134" TargetMode="External"/><Relationship Id="rId140" Type="http://schemas.openxmlformats.org/officeDocument/2006/relationships/hyperlink" Target="https://login.consultant.ru/link/?req=doc&amp;base=MLAW&amp;n=224300&amp;date=01.12.2022&amp;dst=100332&amp;field=134" TargetMode="External"/><Relationship Id="rId145" Type="http://schemas.openxmlformats.org/officeDocument/2006/relationships/hyperlink" Target="https://login.consultant.ru/link/?req=doc&amp;base=MLAW&amp;n=207915&amp;date=01.12.2022&amp;dst=100333&amp;field=134" TargetMode="External"/><Relationship Id="rId16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login.consultant.ru/link/?req=doc&amp;base=LAW&amp;n=430601&amp;date=01.12.2022&amp;dst=100203&amp;field=134" TargetMode="External"/><Relationship Id="rId28" Type="http://schemas.openxmlformats.org/officeDocument/2006/relationships/hyperlink" Target="https://login.consultant.ru/link/?req=doc&amp;base=LAW&amp;n=432416&amp;date=01.12.2022&amp;dst=100009&amp;field=134" TargetMode="External"/><Relationship Id="rId49" Type="http://schemas.openxmlformats.org/officeDocument/2006/relationships/hyperlink" Target="https://login.consultant.ru/link/?req=doc&amp;base=LAW&amp;n=410382&amp;date=01.12.2022&amp;dst=87&amp;field=134" TargetMode="External"/><Relationship Id="rId114" Type="http://schemas.openxmlformats.org/officeDocument/2006/relationships/hyperlink" Target="https://login.consultant.ru/link/?req=doc&amp;base=LAW&amp;n=431983&amp;date=01.12.2022&amp;dst=21401&amp;field=134" TargetMode="External"/><Relationship Id="rId119" Type="http://schemas.openxmlformats.org/officeDocument/2006/relationships/hyperlink" Target="https://login.consultant.ru/link/?req=doc&amp;base=LAW&amp;n=422428&amp;date=01.12.2022&amp;dst=519&amp;field=134" TargetMode="External"/><Relationship Id="rId44" Type="http://schemas.openxmlformats.org/officeDocument/2006/relationships/hyperlink" Target="https://login.consultant.ru/link/?req=doc&amp;base=LAW&amp;n=398733&amp;date=01.12.2022&amp;dst=100018&amp;field=134" TargetMode="External"/><Relationship Id="rId60" Type="http://schemas.openxmlformats.org/officeDocument/2006/relationships/hyperlink" Target="https://login.consultant.ru/link/?req=doc&amp;base=LAW&amp;n=383794&amp;date=01.12.2022&amp;dst=100036&amp;field=134" TargetMode="External"/><Relationship Id="rId65" Type="http://schemas.openxmlformats.org/officeDocument/2006/relationships/hyperlink" Target="https://login.consultant.ru/link/?req=doc&amp;base=LAW&amp;n=410382&amp;date=01.12.2022&amp;dst=129&amp;field=134" TargetMode="External"/><Relationship Id="rId81" Type="http://schemas.openxmlformats.org/officeDocument/2006/relationships/hyperlink" Target="https://login.consultant.ru/link/?req=doc&amp;base=LAW&amp;n=405983&amp;date=01.12.2022&amp;dst=61&amp;field=134" TargetMode="External"/><Relationship Id="rId86" Type="http://schemas.openxmlformats.org/officeDocument/2006/relationships/hyperlink" Target="https://login.consultant.ru/link/?req=doc&amp;base=LAW&amp;n=430621&amp;date=01.12.2022&amp;dst=578&amp;field=134" TargetMode="External"/><Relationship Id="rId130" Type="http://schemas.openxmlformats.org/officeDocument/2006/relationships/hyperlink" Target="https://login.consultant.ru/link/?req=doc&amp;base=MOB&amp;n=142595&amp;date=01.12.2022&amp;dst=100020&amp;field=134" TargetMode="External"/><Relationship Id="rId135" Type="http://schemas.openxmlformats.org/officeDocument/2006/relationships/hyperlink" Target="https://login.consultant.ru/link/?req=doc&amp;base=LAW&amp;n=410382&amp;date=01.12.2022&amp;dst=268&amp;field=134" TargetMode="External"/><Relationship Id="rId151" Type="http://schemas.openxmlformats.org/officeDocument/2006/relationships/hyperlink" Target="https://login.consultant.ru/link/?req=doc&amp;base=MLAW&amp;n=222412&amp;date=01.12.2022&amp;dst=100074&amp;field=134" TargetMode="External"/><Relationship Id="rId156" Type="http://schemas.openxmlformats.org/officeDocument/2006/relationships/hyperlink" Target="https://login.consultant.ru/link/?req=doc&amp;base=LAW&amp;n=412835&amp;date=01.12.2022&amp;dst=100020&amp;field=134" TargetMode="External"/><Relationship Id="rId13" Type="http://schemas.openxmlformats.org/officeDocument/2006/relationships/hyperlink" Target="https://login.consultant.ru/link/?req=doc&amp;base=LAW&amp;n=430592&amp;date=01.12.2022&amp;dst=133&amp;field=134" TargetMode="External"/><Relationship Id="rId18" Type="http://schemas.openxmlformats.org/officeDocument/2006/relationships/hyperlink" Target="https://login.consultant.ru/link/?req=doc&amp;base=LAW&amp;n=432416&amp;date=01.12.2022&amp;dst=100017&amp;field=134" TargetMode="External"/><Relationship Id="rId39" Type="http://schemas.openxmlformats.org/officeDocument/2006/relationships/hyperlink" Target="https://login.consultant.ru/link/?req=doc&amp;base=LAW&amp;n=430592&amp;date=01.12.2022&amp;dst=377&amp;field=134" TargetMode="External"/><Relationship Id="rId109" Type="http://schemas.openxmlformats.org/officeDocument/2006/relationships/hyperlink" Target="https://login.consultant.ru/link/?req=doc&amp;base=MLAW&amp;n=216238&amp;date=01.12.2022&amp;dst=100071&amp;field=134" TargetMode="External"/><Relationship Id="rId34" Type="http://schemas.openxmlformats.org/officeDocument/2006/relationships/hyperlink" Target="https://login.consultant.ru/link/?req=doc&amp;base=LAW&amp;n=430601&amp;date=01.12.2022&amp;dst=267&amp;field=134" TargetMode="External"/><Relationship Id="rId50" Type="http://schemas.openxmlformats.org/officeDocument/2006/relationships/hyperlink" Target="https://login.consultant.ru/link/?req=doc&amp;base=LAW&amp;n=410382&amp;date=01.12.2022&amp;dst=137&amp;field=134" TargetMode="External"/><Relationship Id="rId55" Type="http://schemas.openxmlformats.org/officeDocument/2006/relationships/hyperlink" Target="https://login.consultant.ru/link/?req=doc&amp;base=LAW&amp;n=408083&amp;date=01.12.2022&amp;dst=29&amp;field=134" TargetMode="External"/><Relationship Id="rId76" Type="http://schemas.openxmlformats.org/officeDocument/2006/relationships/hyperlink" Target="https://login.consultant.ru/link/?req=doc&amp;base=MLAW&amp;n=205872&amp;date=01.12.2022&amp;dst=100130&amp;field=134" TargetMode="External"/><Relationship Id="rId97" Type="http://schemas.openxmlformats.org/officeDocument/2006/relationships/hyperlink" Target="https://login.consultant.ru/link/?req=doc&amp;base=LAW&amp;n=431983&amp;date=01.12.2022&amp;dst=1375&amp;field=134" TargetMode="External"/><Relationship Id="rId104" Type="http://schemas.openxmlformats.org/officeDocument/2006/relationships/hyperlink" Target="https://login.consultant.ru/link/?req=doc&amp;base=LAW&amp;n=431983&amp;date=01.12.2022&amp;dst=10398&amp;field=134" TargetMode="External"/><Relationship Id="rId120" Type="http://schemas.openxmlformats.org/officeDocument/2006/relationships/hyperlink" Target="https://login.consultant.ru/link/?req=doc&amp;base=LAW&amp;n=422428&amp;date=01.12.2022&amp;dst=115&amp;field=134" TargetMode="External"/><Relationship Id="rId125" Type="http://schemas.openxmlformats.org/officeDocument/2006/relationships/hyperlink" Target="https://login.consultant.ru/link/?req=doc&amp;base=MLAW&amp;n=216130&amp;date=01.12.2022&amp;dst=100147&amp;field=134" TargetMode="External"/><Relationship Id="rId141" Type="http://schemas.openxmlformats.org/officeDocument/2006/relationships/hyperlink" Target="https://login.consultant.ru/link/?req=doc&amp;base=MLAW&amp;n=224300&amp;date=01.12.2022&amp;dst=100341&amp;field=134" TargetMode="External"/><Relationship Id="rId146" Type="http://schemas.openxmlformats.org/officeDocument/2006/relationships/hyperlink" Target="https://login.consultant.ru/link/?req=doc&amp;base=MLAW&amp;n=207915&amp;date=01.12.2022&amp;dst=100349&amp;field=134" TargetMode="External"/><Relationship Id="rId7" Type="http://schemas.openxmlformats.org/officeDocument/2006/relationships/hyperlink" Target="https://login.consultant.ru/link/?req=doc&amp;base=LAW&amp;n=430601&amp;date=01.12.2022&amp;dst=100051&amp;field=134" TargetMode="External"/><Relationship Id="rId71" Type="http://schemas.openxmlformats.org/officeDocument/2006/relationships/hyperlink" Target="https://login.consultant.ru/link/?req=doc&amp;base=LAW&amp;n=431970&amp;date=01.12.2022&amp;dst=100967&amp;field=134" TargetMode="External"/><Relationship Id="rId92" Type="http://schemas.openxmlformats.org/officeDocument/2006/relationships/hyperlink" Target="https://login.consultant.ru/link/?req=doc&amp;base=LAW&amp;n=394333&amp;date=01.12.2022&amp;dst=528&amp;field=134"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login.consultant.ru/link/?req=doc&amp;base=LAW&amp;n=432416&amp;date=01.12.2022&amp;dst=100017&amp;field=134" TargetMode="External"/><Relationship Id="rId24" Type="http://schemas.openxmlformats.org/officeDocument/2006/relationships/hyperlink" Target="https://login.consultant.ru/link/?req=doc&amp;base=LAW&amp;n=408085&amp;date=01.12.2022&amp;dst=100331&amp;field=134" TargetMode="External"/><Relationship Id="rId40" Type="http://schemas.openxmlformats.org/officeDocument/2006/relationships/hyperlink" Target="https://login.consultant.ru/link/?req=doc&amp;base=LAW&amp;n=384908&amp;date=01.12.2022&amp;dst=100184&amp;field=134" TargetMode="External"/><Relationship Id="rId45" Type="http://schemas.openxmlformats.org/officeDocument/2006/relationships/hyperlink" Target="https://login.consultant.ru/link/?req=doc&amp;base=LAW&amp;n=398733&amp;date=01.12.2022&amp;dst=100019&amp;field=134" TargetMode="External"/><Relationship Id="rId66" Type="http://schemas.openxmlformats.org/officeDocument/2006/relationships/hyperlink" Target="https://login.consultant.ru/link/?req=doc&amp;base=LAW&amp;n=334847&amp;date=01.12.2022&amp;dst=100010&amp;field=134" TargetMode="External"/><Relationship Id="rId87" Type="http://schemas.openxmlformats.org/officeDocument/2006/relationships/hyperlink" Target="https://login.consultant.ru/link/?req=doc&amp;base=LAW&amp;n=430621&amp;date=01.12.2022&amp;dst=607&amp;field=134" TargetMode="External"/><Relationship Id="rId110" Type="http://schemas.openxmlformats.org/officeDocument/2006/relationships/hyperlink" Target="https://login.consultant.ru/link/?req=doc&amp;base=MLAW&amp;n=216238&amp;date=01.12.2022&amp;dst=100073&amp;field=134" TargetMode="External"/><Relationship Id="rId115" Type="http://schemas.openxmlformats.org/officeDocument/2006/relationships/hyperlink" Target="https://login.consultant.ru/link/?req=doc&amp;base=LAW&amp;n=431983&amp;date=01.12.2022&amp;dst=21405&amp;field=134" TargetMode="External"/><Relationship Id="rId131" Type="http://schemas.openxmlformats.org/officeDocument/2006/relationships/hyperlink" Target="https://login.consultant.ru/link/?req=doc&amp;base=LAW&amp;n=410382&amp;date=01.12.2022&amp;dst=292&amp;field=134" TargetMode="External"/><Relationship Id="rId136" Type="http://schemas.openxmlformats.org/officeDocument/2006/relationships/hyperlink" Target="https://login.consultant.ru/link/?req=doc&amp;base=LAW&amp;n=410382&amp;date=01.12.2022&amp;dst=100327&amp;field=134" TargetMode="External"/><Relationship Id="rId157" Type="http://schemas.openxmlformats.org/officeDocument/2006/relationships/hyperlink" Target="https://login.consultant.ru/link/?req=doc&amp;base=LAW&amp;n=412835&amp;date=01.12.2022&amp;dst=100054&amp;field=134" TargetMode="External"/><Relationship Id="rId61" Type="http://schemas.openxmlformats.org/officeDocument/2006/relationships/hyperlink" Target="https://login.consultant.ru/link/?req=doc&amp;base=LAW&amp;n=383794&amp;date=01.12.2022&amp;dst=100037&amp;field=134" TargetMode="External"/><Relationship Id="rId82" Type="http://schemas.openxmlformats.org/officeDocument/2006/relationships/hyperlink" Target="https://login.consultant.ru/link/?req=doc&amp;base=LAW&amp;n=431983&amp;date=01.12.2022&amp;dst=101117&amp;field=134" TargetMode="External"/><Relationship Id="rId152" Type="http://schemas.openxmlformats.org/officeDocument/2006/relationships/hyperlink" Target="https://login.consultant.ru/link/?req=doc&amp;base=MLAW&amp;n=222412&amp;date=01.12.2022&amp;dst=100075&amp;field=134" TargetMode="External"/><Relationship Id="rId19" Type="http://schemas.openxmlformats.org/officeDocument/2006/relationships/hyperlink" Target="https://login.consultant.ru/link/?req=doc&amp;base=LAW&amp;n=430601&amp;date=01.12.2022&amp;dst=100034&amp;field=134" TargetMode="External"/><Relationship Id="rId14" Type="http://schemas.openxmlformats.org/officeDocument/2006/relationships/hyperlink" Target="https://login.consultant.ru/link/?req=doc&amp;base=LAW&amp;n=430592&amp;date=01.12.2022&amp;dst=137&amp;field=134" TargetMode="External"/><Relationship Id="rId30" Type="http://schemas.openxmlformats.org/officeDocument/2006/relationships/hyperlink" Target="https://login.consultant.ru/link/?req=doc&amp;base=LAW&amp;n=408083&amp;date=01.12.2022&amp;dst=336&amp;field=134" TargetMode="External"/><Relationship Id="rId35" Type="http://schemas.openxmlformats.org/officeDocument/2006/relationships/hyperlink" Target="https://login.consultant.ru/link/?req=doc&amp;base=LAW&amp;n=430601&amp;date=01.12.2022&amp;dst=269&amp;field=134" TargetMode="External"/><Relationship Id="rId56" Type="http://schemas.openxmlformats.org/officeDocument/2006/relationships/hyperlink" Target="https://login.consultant.ru/link/?req=doc&amp;base=LAW&amp;n=408083&amp;date=01.12.2022&amp;dst=30&amp;field=134" TargetMode="External"/><Relationship Id="rId77" Type="http://schemas.openxmlformats.org/officeDocument/2006/relationships/hyperlink" Target="https://login.consultant.ru/link/?req=doc&amp;base=MLAW&amp;n=205872&amp;date=01.12.2022&amp;dst=100138&amp;field=134" TargetMode="External"/><Relationship Id="rId100" Type="http://schemas.openxmlformats.org/officeDocument/2006/relationships/hyperlink" Target="https://login.consultant.ru/link/?req=doc&amp;base=MLAW&amp;n=207958&amp;date=01.12.2022&amp;dst=10&amp;field=134" TargetMode="External"/><Relationship Id="rId105" Type="http://schemas.openxmlformats.org/officeDocument/2006/relationships/hyperlink" Target="https://login.consultant.ru/link/?req=doc&amp;base=LAW&amp;n=431983&amp;date=01.12.2022&amp;dst=10402&amp;field=134" TargetMode="External"/><Relationship Id="rId126" Type="http://schemas.openxmlformats.org/officeDocument/2006/relationships/hyperlink" Target="https://login.consultant.ru/link/?req=doc&amp;base=MLAW&amp;n=224300&amp;date=01.12.2022&amp;dst=100488&amp;field=134" TargetMode="External"/><Relationship Id="rId147" Type="http://schemas.openxmlformats.org/officeDocument/2006/relationships/hyperlink" Target="https://login.consultant.ru/link/?req=doc&amp;base=MLAW&amp;n=207915&amp;date=01.12.2022&amp;dst=100243&amp;field=134" TargetMode="External"/><Relationship Id="rId8" Type="http://schemas.openxmlformats.org/officeDocument/2006/relationships/hyperlink" Target="https://login.consultant.ru/link/?req=doc&amp;base=LAW&amp;n=430592&amp;date=01.12.2022&amp;dst=29&amp;field=134" TargetMode="External"/><Relationship Id="rId51" Type="http://schemas.openxmlformats.org/officeDocument/2006/relationships/hyperlink" Target="https://login.consultant.ru/link/?req=doc&amp;base=LAW&amp;n=410382&amp;date=01.12.2022&amp;dst=337&amp;field=134" TargetMode="External"/><Relationship Id="rId72" Type="http://schemas.openxmlformats.org/officeDocument/2006/relationships/hyperlink" Target="https://login.consultant.ru/link/?req=doc&amp;base=LAW&amp;n=431970&amp;date=01.12.2022&amp;dst=944&amp;field=134" TargetMode="External"/><Relationship Id="rId93" Type="http://schemas.openxmlformats.org/officeDocument/2006/relationships/hyperlink" Target="https://login.consultant.ru/link/?req=doc&amp;base=LAW&amp;n=394333&amp;date=01.12.2022&amp;dst=733&amp;field=134" TargetMode="External"/><Relationship Id="rId98" Type="http://schemas.openxmlformats.org/officeDocument/2006/relationships/hyperlink" Target="https://login.consultant.ru/link/?req=doc&amp;base=LAW&amp;n=431983&amp;date=01.12.2022&amp;dst=1378&amp;field=134" TargetMode="External"/><Relationship Id="rId121" Type="http://schemas.openxmlformats.org/officeDocument/2006/relationships/hyperlink" Target="https://login.consultant.ru/link/?req=doc&amp;base=LAW&amp;n=422428&amp;date=01.12.2022&amp;dst=738&amp;field=134" TargetMode="External"/><Relationship Id="rId142" Type="http://schemas.openxmlformats.org/officeDocument/2006/relationships/hyperlink" Target="https://login.consultant.ru/link/?req=doc&amp;base=MLAW&amp;n=224300&amp;date=01.12.2022&amp;dst=100396&amp;field=134"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login.consultant.ru/link/?req=doc&amp;base=LAW&amp;n=408085&amp;date=01.12.2022&amp;dst=100336&amp;field=134" TargetMode="External"/><Relationship Id="rId46" Type="http://schemas.openxmlformats.org/officeDocument/2006/relationships/hyperlink" Target="https://login.consultant.ru/link/?req=doc&amp;base=LAW&amp;n=430592&amp;date=01.12.2022&amp;dst=374&amp;field=134" TargetMode="External"/><Relationship Id="rId67" Type="http://schemas.openxmlformats.org/officeDocument/2006/relationships/hyperlink" Target="https://login.consultant.ru/link/?req=doc&amp;base=LAW&amp;n=410382&amp;date=01.12.2022&amp;dst=282&amp;field=134" TargetMode="External"/><Relationship Id="rId116" Type="http://schemas.openxmlformats.org/officeDocument/2006/relationships/hyperlink" Target="https://login.consultant.ru/link/?req=doc&amp;base=LAW&amp;n=386886&amp;date=01.12.2022&amp;dst=100217&amp;field=134" TargetMode="External"/><Relationship Id="rId137" Type="http://schemas.openxmlformats.org/officeDocument/2006/relationships/hyperlink" Target="https://login.consultant.ru/link/?req=doc&amp;base=LAW&amp;n=422360&amp;date=01.12.2022&amp;dst=2305&amp;field=134" TargetMode="External"/><Relationship Id="rId158" Type="http://schemas.openxmlformats.org/officeDocument/2006/relationships/hyperlink" Target="https://login.consultant.ru/link/?req=doc&amp;base=LAW&amp;n=328384&amp;date=01.12.2022" TargetMode="External"/><Relationship Id="rId20" Type="http://schemas.openxmlformats.org/officeDocument/2006/relationships/hyperlink" Target="https://login.consultant.ru/link/?req=doc&amp;base=LAW&amp;n=430601&amp;date=01.12.2022&amp;dst=199&amp;field=134" TargetMode="External"/><Relationship Id="rId41" Type="http://schemas.openxmlformats.org/officeDocument/2006/relationships/hyperlink" Target="https://login.consultant.ru/link/?req=doc&amp;base=LAW&amp;n=430601&amp;date=01.12.2022&amp;dst=276&amp;field=134" TargetMode="External"/><Relationship Id="rId62" Type="http://schemas.openxmlformats.org/officeDocument/2006/relationships/hyperlink" Target="https://login.consultant.ru/link/?req=doc&amp;base=LAW&amp;n=408083&amp;date=01.12.2022&amp;dst=32&amp;field=134" TargetMode="External"/><Relationship Id="rId83" Type="http://schemas.openxmlformats.org/officeDocument/2006/relationships/hyperlink" Target="https://login.consultant.ru/link/?req=doc&amp;base=LAW&amp;n=431983&amp;date=01.12.2022&amp;dst=17588&amp;field=134" TargetMode="External"/><Relationship Id="rId88" Type="http://schemas.openxmlformats.org/officeDocument/2006/relationships/hyperlink" Target="https://login.consultant.ru/link/?req=doc&amp;base=LAW&amp;n=430621&amp;date=01.12.2022&amp;dst=100871&amp;field=134" TargetMode="External"/><Relationship Id="rId111" Type="http://schemas.openxmlformats.org/officeDocument/2006/relationships/hyperlink" Target="https://login.consultant.ru/link/?req=doc&amp;base=MLAW&amp;n=216238&amp;date=01.12.2022&amp;dst=100080&amp;field=134" TargetMode="External"/><Relationship Id="rId132" Type="http://schemas.openxmlformats.org/officeDocument/2006/relationships/hyperlink" Target="https://login.consultant.ru/link/?req=doc&amp;base=LAW&amp;n=410382&amp;date=01.12.2022&amp;dst=100200&amp;field=134" TargetMode="External"/><Relationship Id="rId153" Type="http://schemas.openxmlformats.org/officeDocument/2006/relationships/hyperlink" Target="https://login.consultant.ru/link/?req=doc&amp;base=LAW&amp;n=408083&amp;date=01.12.2022&amp;dst=274&amp;field=134" TargetMode="External"/><Relationship Id="rId15" Type="http://schemas.openxmlformats.org/officeDocument/2006/relationships/hyperlink" Target="https://login.consultant.ru/link/?req=doc&amp;base=LAW&amp;n=430592&amp;date=01.12.2022&amp;dst=100263&amp;field=134" TargetMode="External"/><Relationship Id="rId36" Type="http://schemas.openxmlformats.org/officeDocument/2006/relationships/hyperlink" Target="https://login.consultant.ru/link/?req=doc&amp;base=LAW&amp;n=430601&amp;date=01.12.2022&amp;dst=272&amp;field=134" TargetMode="External"/><Relationship Id="rId57" Type="http://schemas.openxmlformats.org/officeDocument/2006/relationships/hyperlink" Target="https://login.consultant.ru/link/?req=doc&amp;base=LAW&amp;n=408083&amp;date=01.12.2022&amp;dst=38&amp;field=134" TargetMode="External"/><Relationship Id="rId106" Type="http://schemas.openxmlformats.org/officeDocument/2006/relationships/hyperlink" Target="https://login.consultant.ru/link/?req=doc&amp;base=LAW&amp;n=431983&amp;date=01.12.2022&amp;dst=10410&amp;field=134" TargetMode="External"/><Relationship Id="rId127" Type="http://schemas.openxmlformats.org/officeDocument/2006/relationships/hyperlink" Target="https://login.consultant.ru/link/?req=doc&amp;base=LAW&amp;n=158529&amp;date=01.12.2022&amp;dst=100077&amp;field=134" TargetMode="External"/><Relationship Id="rId10" Type="http://schemas.openxmlformats.org/officeDocument/2006/relationships/hyperlink" Target="https://login.consultant.ru/link/?req=doc&amp;base=LAW&amp;n=430592&amp;date=01.12.2022&amp;dst=66&amp;field=134" TargetMode="External"/><Relationship Id="rId31" Type="http://schemas.openxmlformats.org/officeDocument/2006/relationships/hyperlink" Target="https://login.consultant.ru/link/?req=doc&amp;base=LAW&amp;n=430601&amp;date=01.12.2022&amp;dst=220&amp;field=134" TargetMode="External"/><Relationship Id="rId52" Type="http://schemas.openxmlformats.org/officeDocument/2006/relationships/hyperlink" Target="https://login.consultant.ru/link/?req=doc&amp;base=LAW&amp;n=408063&amp;date=01.12.2022&amp;dst=100010&amp;field=134" TargetMode="External"/><Relationship Id="rId73" Type="http://schemas.openxmlformats.org/officeDocument/2006/relationships/hyperlink" Target="https://login.consultant.ru/link/?req=doc&amp;base=LAW&amp;n=355203&amp;date=01.12.2022&amp;dst=100172&amp;field=134" TargetMode="External"/><Relationship Id="rId78" Type="http://schemas.openxmlformats.org/officeDocument/2006/relationships/hyperlink" Target="https://login.consultant.ru/link/?req=doc&amp;base=MLAW&amp;n=205872&amp;date=01.12.2022&amp;dst=100153&amp;field=134" TargetMode="External"/><Relationship Id="rId94" Type="http://schemas.openxmlformats.org/officeDocument/2006/relationships/hyperlink" Target="https://login.consultant.ru/link/?req=doc&amp;base=LAW&amp;n=394333&amp;date=01.12.2022&amp;dst=544&amp;field=134" TargetMode="External"/><Relationship Id="rId99" Type="http://schemas.openxmlformats.org/officeDocument/2006/relationships/hyperlink" Target="https://login.consultant.ru/link/?req=doc&amp;base=LAW&amp;n=431983&amp;date=01.12.2022&amp;dst=15360&amp;field=134" TargetMode="External"/><Relationship Id="rId101" Type="http://schemas.openxmlformats.org/officeDocument/2006/relationships/hyperlink" Target="https://login.consultant.ru/link/?req=doc&amp;base=MLAW&amp;n=207958&amp;date=01.12.2022&amp;dst=100048&amp;field=134" TargetMode="External"/><Relationship Id="rId122" Type="http://schemas.openxmlformats.org/officeDocument/2006/relationships/hyperlink" Target="https://login.consultant.ru/link/?req=doc&amp;base=MLAW&amp;n=216130&amp;date=01.12.2022&amp;dst=100013&amp;field=134" TargetMode="External"/><Relationship Id="rId143" Type="http://schemas.openxmlformats.org/officeDocument/2006/relationships/hyperlink" Target="https://login.consultant.ru/link/?req=doc&amp;base=MLAW&amp;n=207915&amp;date=01.12.2022&amp;dst=100331&amp;field=134" TargetMode="External"/><Relationship Id="rId148" Type="http://schemas.openxmlformats.org/officeDocument/2006/relationships/hyperlink" Target="https://login.consultant.ru/link/?req=doc&amp;base=MLAW&amp;n=207915&amp;date=01.12.2022&amp;dst=27&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0592&amp;date=01.12.2022&amp;dst=281&amp;field=134" TargetMode="External"/><Relationship Id="rId26" Type="http://schemas.openxmlformats.org/officeDocument/2006/relationships/hyperlink" Target="https://login.consultant.ru/link/?req=doc&amp;base=LAW&amp;n=408031&amp;date=01.12.2022&amp;dst=100018&amp;field=134" TargetMode="External"/><Relationship Id="rId47" Type="http://schemas.openxmlformats.org/officeDocument/2006/relationships/hyperlink" Target="https://login.consultant.ru/link/?req=doc&amp;base=LAW&amp;n=430601&amp;date=01.12.2022&amp;dst=15&amp;field=134" TargetMode="External"/><Relationship Id="rId68" Type="http://schemas.openxmlformats.org/officeDocument/2006/relationships/hyperlink" Target="https://login.consultant.ru/link/?req=doc&amp;base=LAW&amp;n=410382&amp;date=01.12.2022&amp;dst=100373&amp;field=134" TargetMode="External"/><Relationship Id="rId89" Type="http://schemas.openxmlformats.org/officeDocument/2006/relationships/hyperlink" Target="https://login.consultant.ru/link/?req=doc&amp;base=LAW&amp;n=430621&amp;date=01.12.2022&amp;dst=2929&amp;field=134" TargetMode="External"/><Relationship Id="rId112" Type="http://schemas.openxmlformats.org/officeDocument/2006/relationships/hyperlink" Target="https://login.consultant.ru/link/?req=doc&amp;base=MLAW&amp;n=216238&amp;date=01.12.2022&amp;dst=47&amp;field=134" TargetMode="External"/><Relationship Id="rId133" Type="http://schemas.openxmlformats.org/officeDocument/2006/relationships/hyperlink" Target="https://login.consultant.ru/link/?req=doc&amp;base=LAW&amp;n=410382&amp;date=01.12.2022&amp;dst=100303&amp;field=134" TargetMode="External"/><Relationship Id="rId154" Type="http://schemas.openxmlformats.org/officeDocument/2006/relationships/hyperlink" Target="https://login.consultant.ru/link/?req=doc&amp;base=LAW&amp;n=417860&amp;date=01.12.2022&amp;dst=100025&amp;field=134" TargetMode="External"/><Relationship Id="rId16" Type="http://schemas.openxmlformats.org/officeDocument/2006/relationships/hyperlink" Target="https://login.consultant.ru/link/?req=doc&amp;base=LAW&amp;n=430592&amp;date=01.12.2022&amp;dst=100290&amp;field=134" TargetMode="External"/><Relationship Id="rId37" Type="http://schemas.openxmlformats.org/officeDocument/2006/relationships/hyperlink" Target="https://login.consultant.ru/link/?req=doc&amp;base=LAW&amp;n=430601&amp;date=01.12.2022&amp;dst=273&amp;field=134" TargetMode="External"/><Relationship Id="rId58" Type="http://schemas.openxmlformats.org/officeDocument/2006/relationships/hyperlink" Target="https://login.consultant.ru/link/?req=doc&amp;base=LAW&amp;n=408083&amp;date=01.12.2022&amp;dst=160&amp;field=134" TargetMode="External"/><Relationship Id="rId79" Type="http://schemas.openxmlformats.org/officeDocument/2006/relationships/hyperlink" Target="https://login.consultant.ru/link/?req=doc&amp;base=MLAW&amp;n=205872&amp;date=01.12.2022&amp;dst=100155&amp;field=134" TargetMode="External"/><Relationship Id="rId102" Type="http://schemas.openxmlformats.org/officeDocument/2006/relationships/hyperlink" Target="https://login.consultant.ru/link/?req=doc&amp;base=MLAW&amp;n=207958&amp;date=01.12.2022&amp;dst=100051&amp;field=134" TargetMode="External"/><Relationship Id="rId123" Type="http://schemas.openxmlformats.org/officeDocument/2006/relationships/hyperlink" Target="https://login.consultant.ru/link/?req=doc&amp;base=MLAW&amp;n=216130&amp;date=01.12.2022&amp;dst=100015&amp;field=134" TargetMode="External"/><Relationship Id="rId144" Type="http://schemas.openxmlformats.org/officeDocument/2006/relationships/hyperlink" Target="https://login.consultant.ru/link/?req=doc&amp;base=MLAW&amp;n=207915&amp;date=01.12.2022&amp;dst=100332&amp;field=134" TargetMode="External"/><Relationship Id="rId90" Type="http://schemas.openxmlformats.org/officeDocument/2006/relationships/hyperlink" Target="https://login.consultant.ru/link/?req=doc&amp;base=LAW&amp;n=410382&amp;date=01.12.2022&amp;dst=100179&amp;field=134" TargetMode="External"/><Relationship Id="rId27" Type="http://schemas.openxmlformats.org/officeDocument/2006/relationships/hyperlink" Target="https://login.consultant.ru/link/?req=doc&amp;base=LAW&amp;n=408031&amp;date=01.12.2022&amp;dst=100019&amp;field=134" TargetMode="External"/><Relationship Id="rId48" Type="http://schemas.openxmlformats.org/officeDocument/2006/relationships/hyperlink" Target="https://login.consultant.ru/link/?req=doc&amp;base=LAW&amp;n=430601&amp;date=01.12.2022&amp;dst=22&amp;field=134" TargetMode="External"/><Relationship Id="rId69" Type="http://schemas.openxmlformats.org/officeDocument/2006/relationships/hyperlink" Target="https://login.consultant.ru/link/?req=doc&amp;base=LAW&amp;n=431970&amp;date=01.12.2022&amp;dst=743&amp;field=134" TargetMode="External"/><Relationship Id="rId113" Type="http://schemas.openxmlformats.org/officeDocument/2006/relationships/hyperlink" Target="https://login.consultant.ru/link/?req=doc&amp;base=LAW&amp;n=431871&amp;date=01.12.2022&amp;dst=96&amp;field=134" TargetMode="External"/><Relationship Id="rId134" Type="http://schemas.openxmlformats.org/officeDocument/2006/relationships/hyperlink" Target="https://login.consultant.ru/link/?req=doc&amp;base=LAW&amp;n=410382&amp;date=01.12.2022&amp;dst=324&amp;field=134" TargetMode="External"/><Relationship Id="rId80" Type="http://schemas.openxmlformats.org/officeDocument/2006/relationships/hyperlink" Target="https://login.consultant.ru/link/?req=doc&amp;base=LAW&amp;n=405983&amp;date=01.12.2022&amp;dst=54&amp;field=134" TargetMode="External"/><Relationship Id="rId155" Type="http://schemas.openxmlformats.org/officeDocument/2006/relationships/hyperlink" Target="https://login.consultant.ru/link/?req=doc&amp;base=LAW&amp;n=412835&amp;date=01.12.2022&amp;dst=10001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5620</Words>
  <Characters>32039</Characters>
  <Application>Microsoft Office Word</Application>
  <DocSecurity>2</DocSecurity>
  <Lines>266</Lines>
  <Paragraphs>75</Paragraphs>
  <ScaleCrop>false</ScaleCrop>
  <HeadingPairs>
    <vt:vector size="2" baseType="variant">
      <vt:variant>
        <vt:lpstr>Название</vt:lpstr>
      </vt:variant>
      <vt:variant>
        <vt:i4>1</vt:i4>
      </vt:variant>
    </vt:vector>
  </HeadingPairs>
  <TitlesOfParts>
    <vt:vector size="1" baseType="lpstr">
      <vt:lpstr>Ситуация: Какие льготы и гарантии предусмотрены для инвалидов?("Электронный журнал "Азбука права", 2022)</vt:lpstr>
    </vt:vector>
  </TitlesOfParts>
  <Company>КонсультантПлюс Версия 4022.00.09</Company>
  <LinksUpToDate>false</LinksUpToDate>
  <CharactersWithSpaces>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Ситуация: Какие льготы и гарантии предусмотрены для инвалидов?("Электронный журнал "Азбука права", 2022)</dc:title>
  <dc:subject/>
  <dc:creator>Федоров Максим Евгеньевич</dc:creator>
  <cp:keywords/>
  <dc:description/>
  <cp:lastModifiedBy>Красильников Сергей Николаевич</cp:lastModifiedBy>
  <cp:revision>2</cp:revision>
  <dcterms:created xsi:type="dcterms:W3CDTF">2023-01-24T06:26:00Z</dcterms:created>
  <dcterms:modified xsi:type="dcterms:W3CDTF">2023-01-24T06:26:00Z</dcterms:modified>
</cp:coreProperties>
</file>